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A7985" w14:textId="77777777" w:rsidR="00234436" w:rsidRDefault="00234436" w:rsidP="00234436">
      <w:pPr>
        <w:spacing w:before="120" w:after="120"/>
        <w:ind w:left="142" w:firstLine="118"/>
        <w:jc w:val="center"/>
        <w:rPr>
          <w:rFonts w:ascii="Candara" w:hAnsi="Candara"/>
          <w:b/>
          <w:color w:val="000000"/>
          <w:sz w:val="21"/>
          <w:szCs w:val="21"/>
        </w:rPr>
      </w:pPr>
    </w:p>
    <w:p w14:paraId="67265F2B" w14:textId="77777777" w:rsidR="00234436" w:rsidRDefault="00234436" w:rsidP="00234436">
      <w:pPr>
        <w:spacing w:before="120" w:after="120"/>
        <w:ind w:left="142" w:firstLine="118"/>
        <w:jc w:val="center"/>
        <w:rPr>
          <w:rFonts w:ascii="Candara" w:hAnsi="Candara"/>
          <w:b/>
          <w:color w:val="000000"/>
          <w:sz w:val="21"/>
          <w:szCs w:val="21"/>
        </w:rPr>
      </w:pPr>
    </w:p>
    <w:p w14:paraId="160DAE2F" w14:textId="77777777" w:rsidR="00234436" w:rsidRDefault="00234436" w:rsidP="00234436">
      <w:pPr>
        <w:spacing w:before="120" w:after="120"/>
        <w:ind w:left="142" w:firstLine="118"/>
        <w:jc w:val="center"/>
        <w:rPr>
          <w:rFonts w:ascii="Candara" w:hAnsi="Candara"/>
          <w:b/>
          <w:color w:val="000000"/>
          <w:sz w:val="21"/>
          <w:szCs w:val="21"/>
        </w:rPr>
      </w:pPr>
    </w:p>
    <w:p w14:paraId="1B063EC9" w14:textId="77777777" w:rsidR="00234436" w:rsidRDefault="00234436" w:rsidP="00234436">
      <w:pPr>
        <w:spacing w:before="120" w:after="120"/>
        <w:ind w:left="142" w:firstLine="118"/>
        <w:jc w:val="center"/>
        <w:rPr>
          <w:rFonts w:ascii="Candara" w:hAnsi="Candara"/>
          <w:b/>
          <w:color w:val="000000"/>
          <w:sz w:val="21"/>
          <w:szCs w:val="21"/>
        </w:rPr>
      </w:pPr>
    </w:p>
    <w:p w14:paraId="6DA30DFC" w14:textId="77777777" w:rsidR="00234436" w:rsidRDefault="00234436" w:rsidP="00234436">
      <w:pPr>
        <w:spacing w:before="120" w:after="120"/>
        <w:ind w:left="142" w:firstLine="118"/>
        <w:jc w:val="center"/>
        <w:rPr>
          <w:rFonts w:ascii="Candara" w:hAnsi="Candara"/>
          <w:b/>
          <w:color w:val="000000"/>
          <w:sz w:val="21"/>
          <w:szCs w:val="21"/>
        </w:rPr>
      </w:pPr>
    </w:p>
    <w:p w14:paraId="29C0F666" w14:textId="77777777" w:rsidR="00234436" w:rsidRDefault="00234436" w:rsidP="00234436">
      <w:pPr>
        <w:spacing w:before="120" w:after="120"/>
        <w:ind w:left="142" w:firstLine="118"/>
        <w:jc w:val="center"/>
        <w:rPr>
          <w:rFonts w:ascii="Candara" w:hAnsi="Candara"/>
          <w:b/>
          <w:color w:val="000000"/>
          <w:sz w:val="21"/>
          <w:szCs w:val="21"/>
        </w:rPr>
      </w:pPr>
    </w:p>
    <w:p w14:paraId="67175F71" w14:textId="77777777" w:rsidR="00234436" w:rsidRDefault="00234436" w:rsidP="00234436">
      <w:pPr>
        <w:spacing w:before="120" w:after="120"/>
        <w:ind w:left="142" w:firstLine="118"/>
        <w:jc w:val="center"/>
        <w:rPr>
          <w:rFonts w:ascii="Candara" w:hAnsi="Candara"/>
          <w:b/>
          <w:color w:val="000000"/>
          <w:sz w:val="21"/>
          <w:szCs w:val="21"/>
        </w:rPr>
      </w:pPr>
    </w:p>
    <w:p w14:paraId="6DA61033" w14:textId="6AB97055" w:rsidR="00234436" w:rsidRPr="00234436" w:rsidRDefault="00234436" w:rsidP="00234436">
      <w:pPr>
        <w:spacing w:before="120" w:after="120"/>
        <w:ind w:left="142" w:firstLine="118"/>
        <w:jc w:val="center"/>
        <w:rPr>
          <w:rFonts w:ascii="Candara" w:hAnsi="Candara"/>
          <w:bCs/>
          <w:color w:val="C00000"/>
        </w:rPr>
      </w:pPr>
      <w:r w:rsidRPr="00234436">
        <w:rPr>
          <w:rFonts w:ascii="Candara" w:hAnsi="Candara"/>
          <w:bCs/>
          <w:color w:val="C00000"/>
        </w:rPr>
        <w:t>REGLAMENTO DE LA RED DE COMISIONES DE CONVIVENCIA DE LAS UNIVERSIDADES ESPAÑOLAS DE CRUE (RedCCU)</w:t>
      </w:r>
    </w:p>
    <w:p w14:paraId="16C85DE1" w14:textId="77777777" w:rsidR="00234436" w:rsidRPr="00234436" w:rsidRDefault="00234436" w:rsidP="00234436">
      <w:pPr>
        <w:spacing w:before="120" w:after="120"/>
        <w:ind w:left="269" w:right="261" w:firstLine="117"/>
        <w:jc w:val="center"/>
        <w:rPr>
          <w:rFonts w:ascii="Candara" w:hAnsi="Candara"/>
          <w:b/>
          <w:sz w:val="21"/>
          <w:szCs w:val="21"/>
        </w:rPr>
      </w:pPr>
    </w:p>
    <w:p w14:paraId="1FC64334" w14:textId="77777777" w:rsidR="00234436" w:rsidRPr="00234436" w:rsidRDefault="00234436" w:rsidP="00234436">
      <w:pPr>
        <w:spacing w:before="120" w:after="120"/>
        <w:ind w:left="269" w:right="261" w:firstLine="117"/>
        <w:jc w:val="center"/>
        <w:rPr>
          <w:rFonts w:ascii="Candara" w:hAnsi="Candara"/>
          <w:b/>
          <w:sz w:val="21"/>
          <w:szCs w:val="21"/>
        </w:rPr>
      </w:pPr>
    </w:p>
    <w:p w14:paraId="140CD9CA" w14:textId="77777777" w:rsidR="00234436" w:rsidRPr="00234436" w:rsidRDefault="00234436" w:rsidP="00234436">
      <w:pPr>
        <w:spacing w:before="120" w:after="120"/>
        <w:ind w:left="269" w:right="261" w:firstLine="117"/>
        <w:jc w:val="center"/>
        <w:rPr>
          <w:rFonts w:ascii="Candara" w:hAnsi="Candara"/>
          <w:b/>
          <w:sz w:val="21"/>
          <w:szCs w:val="21"/>
        </w:rPr>
      </w:pPr>
    </w:p>
    <w:p w14:paraId="4C0BE131" w14:textId="77777777" w:rsidR="00234436" w:rsidRPr="00234436" w:rsidRDefault="00234436" w:rsidP="00234436">
      <w:pPr>
        <w:pStyle w:val="Ttulo"/>
        <w:spacing w:before="120" w:after="120"/>
        <w:ind w:left="267" w:right="261" w:firstLine="150"/>
        <w:rPr>
          <w:rFonts w:eastAsia="Libre Franklin" w:cs="Libre Franklin"/>
          <w:b w:val="0"/>
          <w:color w:val="000000"/>
          <w:sz w:val="21"/>
          <w:szCs w:val="21"/>
        </w:rPr>
      </w:pPr>
    </w:p>
    <w:p w14:paraId="7ECAE139" w14:textId="6928ADCC" w:rsidR="00234436" w:rsidRPr="00234436" w:rsidRDefault="00234436" w:rsidP="00234436">
      <w:pPr>
        <w:pStyle w:val="Ttulo"/>
        <w:spacing w:before="120" w:after="120"/>
        <w:ind w:left="267" w:right="261" w:firstLine="150"/>
        <w:rPr>
          <w:rFonts w:eastAsia="Libre Franklin" w:cs="Libre Franklin"/>
          <w:b w:val="0"/>
          <w:color w:val="000000"/>
          <w:sz w:val="21"/>
          <w:szCs w:val="21"/>
        </w:rPr>
      </w:pPr>
      <w:r w:rsidRPr="00234436">
        <w:rPr>
          <w:rFonts w:eastAsia="Libre Franklin" w:cs="Libre Franklin"/>
          <w:b w:val="0"/>
          <w:color w:val="000000"/>
          <w:sz w:val="21"/>
          <w:szCs w:val="21"/>
        </w:rPr>
        <w:t xml:space="preserve">Aprobado por la Red de Comisiones de Convivencia de las Universidades Españolas de CRUE (RedCCU) en reunión de fecha </w:t>
      </w:r>
      <w:r w:rsidR="00CB6118">
        <w:rPr>
          <w:rFonts w:eastAsia="Libre Franklin" w:cs="Libre Franklin"/>
          <w:b w:val="0"/>
          <w:color w:val="000000"/>
          <w:sz w:val="21"/>
          <w:szCs w:val="21"/>
        </w:rPr>
        <w:t>12 de julio de 2024.</w:t>
      </w:r>
    </w:p>
    <w:p w14:paraId="482F5266" w14:textId="4C09CDB0" w:rsidR="00234436" w:rsidRPr="00234436" w:rsidRDefault="00234436" w:rsidP="00234436">
      <w:pPr>
        <w:pStyle w:val="Ttulo"/>
        <w:spacing w:before="120" w:after="120"/>
        <w:ind w:left="267" w:right="261" w:firstLine="150"/>
        <w:rPr>
          <w:rFonts w:eastAsia="Libre Franklin" w:cs="Libre Franklin"/>
          <w:b w:val="0"/>
          <w:color w:val="000000"/>
          <w:sz w:val="21"/>
          <w:szCs w:val="21"/>
        </w:rPr>
      </w:pPr>
      <w:r w:rsidRPr="00234436">
        <w:rPr>
          <w:rFonts w:eastAsia="Libre Franklin" w:cs="Libre Franklin"/>
          <w:b w:val="0"/>
          <w:color w:val="000000"/>
          <w:sz w:val="21"/>
          <w:szCs w:val="21"/>
        </w:rPr>
        <w:t xml:space="preserve">Ratificado por el Pleno de la Comisión Sectorial de Crue‐Secretarías Generales en reunión de  fecha </w:t>
      </w:r>
      <w:r w:rsidR="00984D11">
        <w:rPr>
          <w:rFonts w:eastAsia="Libre Franklin" w:cs="Libre Franklin"/>
          <w:b w:val="0"/>
          <w:color w:val="000000"/>
          <w:sz w:val="21"/>
          <w:szCs w:val="21"/>
        </w:rPr>
        <w:t>28 de noviembre de 2024.</w:t>
      </w:r>
    </w:p>
    <w:p w14:paraId="5A78F549" w14:textId="77777777" w:rsidR="00234436" w:rsidRPr="00234436" w:rsidRDefault="00234436" w:rsidP="00234436">
      <w:pPr>
        <w:spacing w:before="120" w:after="120"/>
        <w:ind w:left="269" w:right="261" w:firstLine="117"/>
        <w:jc w:val="center"/>
        <w:rPr>
          <w:rFonts w:ascii="Candara" w:hAnsi="Candara"/>
          <w:b/>
          <w:sz w:val="21"/>
          <w:szCs w:val="21"/>
        </w:rPr>
      </w:pPr>
    </w:p>
    <w:p w14:paraId="6D66D060" w14:textId="77777777" w:rsidR="00234436" w:rsidRPr="00234436" w:rsidRDefault="00234436" w:rsidP="00234436">
      <w:pPr>
        <w:spacing w:before="120" w:after="120"/>
        <w:ind w:left="112" w:firstLine="118"/>
        <w:rPr>
          <w:rFonts w:ascii="Candara" w:hAnsi="Candara"/>
          <w:sz w:val="21"/>
          <w:szCs w:val="21"/>
        </w:rPr>
      </w:pPr>
    </w:p>
    <w:p w14:paraId="1C54F16E" w14:textId="77777777" w:rsidR="00234436" w:rsidRPr="00234436" w:rsidRDefault="00234436" w:rsidP="00234436">
      <w:pPr>
        <w:spacing w:before="120" w:after="120"/>
        <w:ind w:left="142" w:firstLine="118"/>
        <w:rPr>
          <w:rFonts w:ascii="Candara" w:hAnsi="Candara"/>
          <w:b/>
          <w:sz w:val="21"/>
          <w:szCs w:val="21"/>
        </w:rPr>
      </w:pPr>
    </w:p>
    <w:p w14:paraId="01BEDADD" w14:textId="77777777" w:rsidR="00234436" w:rsidRPr="00234436" w:rsidRDefault="00234436" w:rsidP="00234436">
      <w:pPr>
        <w:pStyle w:val="Ttulo"/>
        <w:spacing w:before="120" w:after="120"/>
        <w:ind w:left="267" w:right="261" w:firstLine="150"/>
        <w:rPr>
          <w:b w:val="0"/>
          <w:color w:val="000000"/>
          <w:sz w:val="21"/>
          <w:szCs w:val="21"/>
        </w:rPr>
      </w:pPr>
    </w:p>
    <w:p w14:paraId="11DEF1DB" w14:textId="77777777" w:rsidR="00234436" w:rsidRPr="00234436" w:rsidRDefault="00234436" w:rsidP="00234436">
      <w:pPr>
        <w:pStyle w:val="Ttulo"/>
        <w:spacing w:before="120" w:after="120"/>
        <w:ind w:left="267" w:right="261" w:firstLine="150"/>
        <w:rPr>
          <w:b w:val="0"/>
          <w:color w:val="000000"/>
          <w:sz w:val="21"/>
          <w:szCs w:val="21"/>
        </w:rPr>
      </w:pPr>
      <w:r w:rsidRPr="00234436">
        <w:rPr>
          <w:sz w:val="21"/>
          <w:szCs w:val="21"/>
        </w:rPr>
        <w:br w:type="page"/>
      </w:r>
    </w:p>
    <w:p w14:paraId="2D75B31E" w14:textId="77777777" w:rsidR="00234436" w:rsidRPr="00234436" w:rsidRDefault="00234436" w:rsidP="00234436">
      <w:pPr>
        <w:spacing w:before="120" w:after="120"/>
        <w:ind w:left="142" w:firstLine="118"/>
        <w:rPr>
          <w:rFonts w:ascii="Candara" w:hAnsi="Candara"/>
          <w:b/>
          <w:sz w:val="21"/>
          <w:szCs w:val="21"/>
        </w:rPr>
      </w:pPr>
      <w:r w:rsidRPr="00234436">
        <w:rPr>
          <w:rFonts w:ascii="Candara" w:hAnsi="Candara"/>
          <w:b/>
          <w:color w:val="000000"/>
          <w:sz w:val="21"/>
          <w:szCs w:val="21"/>
        </w:rPr>
        <w:lastRenderedPageBreak/>
        <w:t>ÍNDICE</w:t>
      </w:r>
    </w:p>
    <w:p w14:paraId="17653E3F" w14:textId="77777777" w:rsidR="00234436" w:rsidRPr="00234436" w:rsidRDefault="00234436" w:rsidP="00234436">
      <w:pPr>
        <w:spacing w:before="120" w:after="120"/>
        <w:ind w:left="142" w:firstLine="118"/>
        <w:rPr>
          <w:rFonts w:ascii="Candara" w:hAnsi="Candara"/>
          <w:b/>
          <w:sz w:val="21"/>
          <w:szCs w:val="21"/>
        </w:rPr>
      </w:pPr>
    </w:p>
    <w:p w14:paraId="2211C125" w14:textId="77777777" w:rsidR="00234436" w:rsidRPr="00234436" w:rsidRDefault="00234436" w:rsidP="00234436">
      <w:pPr>
        <w:spacing w:before="120" w:after="120"/>
        <w:ind w:left="142" w:firstLine="118"/>
        <w:rPr>
          <w:rFonts w:ascii="Candara" w:hAnsi="Candara"/>
          <w:sz w:val="21"/>
          <w:szCs w:val="21"/>
        </w:rPr>
      </w:pPr>
      <w:r w:rsidRPr="00234436">
        <w:rPr>
          <w:rFonts w:ascii="Candara" w:hAnsi="Candara"/>
          <w:color w:val="000000"/>
          <w:sz w:val="21"/>
          <w:szCs w:val="21"/>
        </w:rPr>
        <w:t>Preámbulo</w:t>
      </w:r>
    </w:p>
    <w:p w14:paraId="1E2B5C25"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Título preliminar</w:t>
      </w:r>
      <w:r w:rsidRPr="00234436">
        <w:rPr>
          <w:rFonts w:ascii="Candara" w:hAnsi="Candara"/>
          <w:sz w:val="21"/>
          <w:szCs w:val="21"/>
        </w:rPr>
        <w:t xml:space="preserve">. </w:t>
      </w:r>
      <w:r w:rsidRPr="00234436">
        <w:rPr>
          <w:rFonts w:ascii="Candara" w:hAnsi="Candara"/>
          <w:i/>
          <w:sz w:val="21"/>
          <w:szCs w:val="21"/>
        </w:rPr>
        <w:t>Disposiciones generales</w:t>
      </w:r>
    </w:p>
    <w:p w14:paraId="007AB7A9" w14:textId="77777777" w:rsidR="00234436" w:rsidRPr="00234436" w:rsidRDefault="00234436" w:rsidP="00234436">
      <w:pPr>
        <w:spacing w:before="120" w:after="120"/>
        <w:ind w:left="142" w:firstLine="118"/>
        <w:rPr>
          <w:rFonts w:ascii="Candara" w:hAnsi="Candara"/>
          <w:sz w:val="21"/>
          <w:szCs w:val="21"/>
        </w:rPr>
      </w:pPr>
      <w:r w:rsidRPr="00234436">
        <w:rPr>
          <w:rFonts w:ascii="Candara" w:hAnsi="Candara"/>
          <w:color w:val="000000"/>
          <w:sz w:val="21"/>
          <w:szCs w:val="21"/>
        </w:rPr>
        <w:t xml:space="preserve">Artículo 1. </w:t>
      </w:r>
      <w:r w:rsidRPr="00234436">
        <w:rPr>
          <w:rFonts w:ascii="Candara" w:hAnsi="Candara"/>
          <w:i/>
          <w:color w:val="000000"/>
          <w:sz w:val="21"/>
          <w:szCs w:val="21"/>
        </w:rPr>
        <w:t>Naturaleza y objetivos</w:t>
      </w:r>
      <w:r w:rsidRPr="00234436">
        <w:rPr>
          <w:rFonts w:ascii="Candara" w:hAnsi="Candara"/>
          <w:color w:val="000000"/>
          <w:sz w:val="21"/>
          <w:szCs w:val="21"/>
        </w:rPr>
        <w:t xml:space="preserve"> </w:t>
      </w:r>
    </w:p>
    <w:p w14:paraId="7EE4750E"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2. </w:t>
      </w:r>
      <w:r w:rsidRPr="00234436">
        <w:rPr>
          <w:rFonts w:ascii="Candara" w:hAnsi="Candara"/>
          <w:i/>
          <w:color w:val="000000"/>
          <w:sz w:val="21"/>
          <w:szCs w:val="21"/>
        </w:rPr>
        <w:t>Funciones</w:t>
      </w:r>
    </w:p>
    <w:p w14:paraId="1D6B8FCD"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Título </w:t>
      </w:r>
      <w:r w:rsidRPr="00234436">
        <w:rPr>
          <w:rFonts w:ascii="Candara" w:hAnsi="Candara"/>
          <w:sz w:val="21"/>
          <w:szCs w:val="21"/>
        </w:rPr>
        <w:t>I</w:t>
      </w:r>
      <w:r w:rsidRPr="00234436">
        <w:rPr>
          <w:rFonts w:ascii="Candara" w:hAnsi="Candara"/>
          <w:color w:val="000000"/>
          <w:sz w:val="21"/>
          <w:szCs w:val="21"/>
        </w:rPr>
        <w:t xml:space="preserve">. </w:t>
      </w:r>
      <w:r w:rsidRPr="00234436">
        <w:rPr>
          <w:rFonts w:ascii="Candara" w:hAnsi="Candara"/>
          <w:i/>
          <w:color w:val="000000"/>
          <w:sz w:val="21"/>
          <w:szCs w:val="21"/>
        </w:rPr>
        <w:t>Composición</w:t>
      </w:r>
    </w:p>
    <w:p w14:paraId="42787846"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3. </w:t>
      </w:r>
      <w:r w:rsidRPr="00234436">
        <w:rPr>
          <w:rFonts w:ascii="Candara" w:hAnsi="Candara"/>
          <w:i/>
          <w:color w:val="000000"/>
          <w:sz w:val="21"/>
          <w:szCs w:val="21"/>
        </w:rPr>
        <w:t>Composición de la RedCCU</w:t>
      </w:r>
    </w:p>
    <w:p w14:paraId="22AAF63D"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sz w:val="21"/>
          <w:szCs w:val="21"/>
        </w:rPr>
        <w:t xml:space="preserve">Título II. </w:t>
      </w:r>
      <w:r w:rsidRPr="00234436">
        <w:rPr>
          <w:rFonts w:ascii="Candara" w:hAnsi="Candara"/>
          <w:i/>
          <w:sz w:val="21"/>
          <w:szCs w:val="21"/>
        </w:rPr>
        <w:t>Órganos</w:t>
      </w:r>
    </w:p>
    <w:p w14:paraId="13B54FB7"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4. </w:t>
      </w:r>
      <w:r w:rsidRPr="00234436">
        <w:rPr>
          <w:rFonts w:ascii="Candara" w:hAnsi="Candara"/>
          <w:i/>
          <w:color w:val="000000"/>
          <w:sz w:val="21"/>
          <w:szCs w:val="21"/>
        </w:rPr>
        <w:t>Órganos de gobierno</w:t>
      </w:r>
    </w:p>
    <w:p w14:paraId="2DBFD2E2"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Capítulo </w:t>
      </w:r>
      <w:r w:rsidRPr="00234436">
        <w:rPr>
          <w:rFonts w:ascii="Candara" w:hAnsi="Candara"/>
          <w:sz w:val="21"/>
          <w:szCs w:val="21"/>
        </w:rPr>
        <w:t>I</w:t>
      </w:r>
      <w:r w:rsidRPr="00234436">
        <w:rPr>
          <w:rFonts w:ascii="Candara" w:hAnsi="Candara"/>
          <w:color w:val="000000"/>
          <w:sz w:val="21"/>
          <w:szCs w:val="21"/>
        </w:rPr>
        <w:t xml:space="preserve">. </w:t>
      </w:r>
      <w:r w:rsidRPr="00234436">
        <w:rPr>
          <w:rFonts w:ascii="Candara" w:hAnsi="Candara"/>
          <w:i/>
          <w:color w:val="000000"/>
          <w:sz w:val="21"/>
          <w:szCs w:val="21"/>
        </w:rPr>
        <w:t>Órganos colegiados</w:t>
      </w:r>
    </w:p>
    <w:p w14:paraId="3309F2CE"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5. </w:t>
      </w:r>
      <w:r w:rsidRPr="00234436">
        <w:rPr>
          <w:rFonts w:ascii="Candara" w:hAnsi="Candara"/>
          <w:i/>
          <w:color w:val="000000"/>
          <w:sz w:val="21"/>
          <w:szCs w:val="21"/>
        </w:rPr>
        <w:t>Composición del Pleno</w:t>
      </w:r>
    </w:p>
    <w:p w14:paraId="1FB4A659"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6. </w:t>
      </w:r>
      <w:r w:rsidRPr="00234436">
        <w:rPr>
          <w:rFonts w:ascii="Candara" w:hAnsi="Candara"/>
          <w:i/>
          <w:color w:val="000000"/>
          <w:sz w:val="21"/>
          <w:szCs w:val="21"/>
        </w:rPr>
        <w:t>Funciones del Pleno</w:t>
      </w:r>
    </w:p>
    <w:p w14:paraId="705E722E"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7. </w:t>
      </w:r>
      <w:r w:rsidRPr="00234436">
        <w:rPr>
          <w:rFonts w:ascii="Candara" w:hAnsi="Candara"/>
          <w:i/>
          <w:color w:val="000000"/>
          <w:sz w:val="21"/>
          <w:szCs w:val="21"/>
        </w:rPr>
        <w:t>Funcionamiento del Pleno</w:t>
      </w:r>
    </w:p>
    <w:p w14:paraId="724F4458"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8. </w:t>
      </w:r>
      <w:r w:rsidRPr="00234436">
        <w:rPr>
          <w:rFonts w:ascii="Candara" w:hAnsi="Candara"/>
          <w:i/>
          <w:color w:val="000000"/>
          <w:sz w:val="21"/>
          <w:szCs w:val="21"/>
        </w:rPr>
        <w:t>Composición de la Comisión Permanente</w:t>
      </w:r>
    </w:p>
    <w:p w14:paraId="65FDEB10"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9. </w:t>
      </w:r>
      <w:r w:rsidRPr="00234436">
        <w:rPr>
          <w:rFonts w:ascii="Candara" w:hAnsi="Candara"/>
          <w:i/>
          <w:color w:val="000000"/>
          <w:sz w:val="21"/>
          <w:szCs w:val="21"/>
        </w:rPr>
        <w:t>Funciones de la Comisión Permanente</w:t>
      </w:r>
    </w:p>
    <w:p w14:paraId="592FB1D5"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10. </w:t>
      </w:r>
      <w:r w:rsidRPr="00234436">
        <w:rPr>
          <w:rFonts w:ascii="Candara" w:hAnsi="Candara"/>
          <w:i/>
          <w:color w:val="000000"/>
          <w:sz w:val="21"/>
          <w:szCs w:val="21"/>
        </w:rPr>
        <w:t>Funcionamiento de la Comisión Permanente</w:t>
      </w:r>
    </w:p>
    <w:p w14:paraId="15C61D3C"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Capítulo </w:t>
      </w:r>
      <w:r w:rsidRPr="00234436">
        <w:rPr>
          <w:rFonts w:ascii="Candara" w:hAnsi="Candara"/>
          <w:sz w:val="21"/>
          <w:szCs w:val="21"/>
        </w:rPr>
        <w:t>II</w:t>
      </w:r>
      <w:r w:rsidRPr="00234436">
        <w:rPr>
          <w:rFonts w:ascii="Candara" w:hAnsi="Candara"/>
          <w:color w:val="000000"/>
          <w:sz w:val="21"/>
          <w:szCs w:val="21"/>
        </w:rPr>
        <w:t xml:space="preserve">. </w:t>
      </w:r>
      <w:r w:rsidRPr="00234436">
        <w:rPr>
          <w:rFonts w:ascii="Candara" w:hAnsi="Candara"/>
          <w:i/>
          <w:color w:val="000000"/>
          <w:sz w:val="21"/>
          <w:szCs w:val="21"/>
        </w:rPr>
        <w:t>Órganos unipersonales</w:t>
      </w:r>
    </w:p>
    <w:p w14:paraId="6C5C4D01"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11. </w:t>
      </w:r>
      <w:r w:rsidRPr="00234436">
        <w:rPr>
          <w:rFonts w:ascii="Candara" w:hAnsi="Candara"/>
          <w:i/>
          <w:color w:val="000000"/>
          <w:sz w:val="21"/>
          <w:szCs w:val="21"/>
        </w:rPr>
        <w:t>La coordinadora o el coordinador</w:t>
      </w:r>
    </w:p>
    <w:p w14:paraId="2C0300C6"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12. </w:t>
      </w:r>
      <w:r w:rsidRPr="00234436">
        <w:rPr>
          <w:rFonts w:ascii="Candara" w:hAnsi="Candara"/>
          <w:i/>
          <w:color w:val="000000"/>
          <w:sz w:val="21"/>
          <w:szCs w:val="21"/>
        </w:rPr>
        <w:t>Funciones de la coordinadora o el coordinador</w:t>
      </w:r>
    </w:p>
    <w:p w14:paraId="0A416481"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13. </w:t>
      </w:r>
      <w:r w:rsidRPr="00234436">
        <w:rPr>
          <w:rFonts w:ascii="Candara" w:hAnsi="Candara"/>
          <w:i/>
          <w:color w:val="000000"/>
          <w:sz w:val="21"/>
          <w:szCs w:val="21"/>
        </w:rPr>
        <w:t>La secretaria o el secretario</w:t>
      </w:r>
    </w:p>
    <w:p w14:paraId="09B961AA"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14. </w:t>
      </w:r>
      <w:r w:rsidRPr="00234436">
        <w:rPr>
          <w:rFonts w:ascii="Candara" w:hAnsi="Candara"/>
          <w:i/>
          <w:color w:val="000000"/>
          <w:sz w:val="21"/>
          <w:szCs w:val="21"/>
        </w:rPr>
        <w:t>Funciones de la secretaria o el secretario</w:t>
      </w:r>
    </w:p>
    <w:p w14:paraId="27E45E19"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Capítulo </w:t>
      </w:r>
      <w:r w:rsidRPr="00234436">
        <w:rPr>
          <w:rFonts w:ascii="Candara" w:hAnsi="Candara"/>
          <w:sz w:val="21"/>
          <w:szCs w:val="21"/>
        </w:rPr>
        <w:t>III</w:t>
      </w:r>
      <w:r w:rsidRPr="00234436">
        <w:rPr>
          <w:rFonts w:ascii="Candara" w:hAnsi="Candara"/>
          <w:color w:val="000000"/>
          <w:sz w:val="21"/>
          <w:szCs w:val="21"/>
        </w:rPr>
        <w:t xml:space="preserve">. </w:t>
      </w:r>
      <w:r w:rsidRPr="00234436">
        <w:rPr>
          <w:rFonts w:ascii="Candara" w:hAnsi="Candara"/>
          <w:i/>
          <w:color w:val="000000"/>
          <w:sz w:val="21"/>
          <w:szCs w:val="21"/>
        </w:rPr>
        <w:t>Otros órganos</w:t>
      </w:r>
    </w:p>
    <w:p w14:paraId="7EFAA66A"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Artículo 15. </w:t>
      </w:r>
      <w:r w:rsidRPr="00234436">
        <w:rPr>
          <w:rFonts w:ascii="Candara" w:hAnsi="Candara"/>
          <w:i/>
          <w:color w:val="000000"/>
          <w:sz w:val="21"/>
          <w:szCs w:val="21"/>
        </w:rPr>
        <w:t>Subgrupos de trabajo</w:t>
      </w:r>
    </w:p>
    <w:p w14:paraId="70CF3FB1"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 xml:space="preserve">Disposición adicional. </w:t>
      </w:r>
      <w:r w:rsidRPr="00234436">
        <w:rPr>
          <w:rFonts w:ascii="Candara" w:hAnsi="Candara"/>
          <w:i/>
          <w:color w:val="000000"/>
          <w:sz w:val="21"/>
          <w:szCs w:val="21"/>
        </w:rPr>
        <w:t>Normativa supletoria</w:t>
      </w:r>
    </w:p>
    <w:p w14:paraId="59CB6DFF" w14:textId="77777777" w:rsidR="00234436" w:rsidRPr="00234436" w:rsidRDefault="00234436" w:rsidP="00234436">
      <w:pPr>
        <w:spacing w:before="120" w:after="120"/>
        <w:ind w:left="142" w:firstLine="118"/>
        <w:rPr>
          <w:rFonts w:ascii="Candara" w:hAnsi="Candara"/>
          <w:i/>
          <w:sz w:val="21"/>
          <w:szCs w:val="21"/>
        </w:rPr>
      </w:pPr>
      <w:r w:rsidRPr="00234436">
        <w:rPr>
          <w:rFonts w:ascii="Candara" w:hAnsi="Candara"/>
          <w:color w:val="000000"/>
          <w:sz w:val="21"/>
          <w:szCs w:val="21"/>
        </w:rPr>
        <w:t>Disposición fi</w:t>
      </w:r>
      <w:r w:rsidRPr="00234436">
        <w:rPr>
          <w:rFonts w:ascii="Candara" w:hAnsi="Candara"/>
          <w:sz w:val="21"/>
          <w:szCs w:val="21"/>
        </w:rPr>
        <w:t xml:space="preserve">nal. </w:t>
      </w:r>
      <w:r w:rsidRPr="00234436">
        <w:rPr>
          <w:rFonts w:ascii="Candara" w:hAnsi="Candara"/>
          <w:i/>
          <w:sz w:val="21"/>
          <w:szCs w:val="21"/>
        </w:rPr>
        <w:t>Entrada en vigor</w:t>
      </w:r>
    </w:p>
    <w:p w14:paraId="6C47C3D9" w14:textId="77777777" w:rsidR="00234436" w:rsidRPr="00234436" w:rsidRDefault="00234436" w:rsidP="00234436">
      <w:pPr>
        <w:spacing w:before="120" w:after="120"/>
        <w:rPr>
          <w:rFonts w:ascii="Candara" w:hAnsi="Candara"/>
          <w:b/>
          <w:sz w:val="21"/>
          <w:szCs w:val="21"/>
        </w:rPr>
      </w:pPr>
      <w:r w:rsidRPr="00234436">
        <w:rPr>
          <w:rFonts w:ascii="Candara" w:hAnsi="Candara"/>
          <w:sz w:val="21"/>
          <w:szCs w:val="21"/>
        </w:rPr>
        <w:br w:type="page"/>
      </w:r>
    </w:p>
    <w:p w14:paraId="18315179" w14:textId="77777777" w:rsidR="00234436" w:rsidRPr="00234436" w:rsidRDefault="00234436" w:rsidP="00234436">
      <w:pPr>
        <w:spacing w:before="120" w:after="240"/>
        <w:ind w:left="141" w:hanging="10"/>
        <w:jc w:val="center"/>
        <w:rPr>
          <w:rFonts w:ascii="Candara" w:hAnsi="Candara"/>
          <w:b/>
          <w:sz w:val="21"/>
          <w:szCs w:val="21"/>
        </w:rPr>
      </w:pPr>
      <w:r w:rsidRPr="00234436">
        <w:rPr>
          <w:rFonts w:ascii="Candara" w:hAnsi="Candara"/>
          <w:b/>
          <w:sz w:val="21"/>
          <w:szCs w:val="21"/>
        </w:rPr>
        <w:lastRenderedPageBreak/>
        <w:t>PREÁMBULO</w:t>
      </w:r>
    </w:p>
    <w:p w14:paraId="370F4954" w14:textId="77777777" w:rsidR="00234436" w:rsidRPr="00234436" w:rsidRDefault="00234436" w:rsidP="00234436">
      <w:pPr>
        <w:spacing w:before="120" w:after="120"/>
        <w:ind w:left="142"/>
        <w:jc w:val="both"/>
        <w:rPr>
          <w:rFonts w:ascii="Candara" w:hAnsi="Candara"/>
          <w:sz w:val="21"/>
          <w:szCs w:val="21"/>
        </w:rPr>
      </w:pPr>
      <w:r w:rsidRPr="00234436">
        <w:rPr>
          <w:rFonts w:ascii="Candara" w:hAnsi="Candara"/>
          <w:sz w:val="21"/>
          <w:szCs w:val="21"/>
        </w:rPr>
        <w:t>La Ley 3/2022, de 24 de febrero, de convivencia universitaria, declara, en el artículo 1, como su objeto principal el establecimiento de “las bases de la convivencia en el ámbito universitario, fomentando la utilización preferente de modalidades alternativas de resolución de aquellos conflictos que pudieran alterarla, o que impidan el normal desarrollo de las funciones esenciales de docencia, investigación y transferencia del conocimiento”.</w:t>
      </w:r>
    </w:p>
    <w:p w14:paraId="607CE219" w14:textId="77777777" w:rsidR="00234436" w:rsidRPr="00234436" w:rsidRDefault="00234436" w:rsidP="00234436">
      <w:pPr>
        <w:spacing w:before="120" w:after="120"/>
        <w:ind w:left="142"/>
        <w:jc w:val="both"/>
        <w:rPr>
          <w:rFonts w:ascii="Candara" w:hAnsi="Candara"/>
          <w:sz w:val="21"/>
          <w:szCs w:val="21"/>
        </w:rPr>
      </w:pPr>
      <w:r w:rsidRPr="00234436">
        <w:rPr>
          <w:rFonts w:ascii="Candara" w:hAnsi="Candara"/>
          <w:sz w:val="21"/>
          <w:szCs w:val="21"/>
        </w:rPr>
        <w:t>En el artículo 6 del Título I de dicha Ley relativo a “medios alternativos de solución de conflictos de convivencia se establece que las universidades deben crear “una Comisión de Convivencia, integrada de manera paritaria por representantes del estudiantado, del personal docente e investigador, y del personal de administración y servicios”.</w:t>
      </w:r>
    </w:p>
    <w:p w14:paraId="31FAB6F8" w14:textId="77777777" w:rsidR="00234436" w:rsidRPr="00234436" w:rsidRDefault="00234436" w:rsidP="00234436">
      <w:pPr>
        <w:spacing w:before="120" w:after="120"/>
        <w:ind w:left="142"/>
        <w:jc w:val="both"/>
        <w:rPr>
          <w:rFonts w:ascii="Candara" w:hAnsi="Candara"/>
          <w:sz w:val="21"/>
          <w:szCs w:val="21"/>
        </w:rPr>
      </w:pPr>
      <w:r w:rsidRPr="00234436">
        <w:rPr>
          <w:rFonts w:ascii="Candara" w:hAnsi="Candara"/>
          <w:sz w:val="21"/>
          <w:szCs w:val="21"/>
        </w:rPr>
        <w:t>Esta Ley reserva un papel fundamental a las Comisiones de Convivencia en los procedimientos disciplinarios en los que se encuentre involucrado el estudiantado, ya que es el órgano que interviene cuando las partes en conflicto manifiestan su voluntad de acogerse a un mecanismo de resolución alternativa del conflicto, suspendiéndose en este momento el procedimiento disciplinario y asumiendo la coordinación del proceso de resolución alternativa del conflicto la propia Comisión.</w:t>
      </w:r>
    </w:p>
    <w:p w14:paraId="7A4A126B" w14:textId="77777777" w:rsidR="00234436" w:rsidRPr="00234436" w:rsidRDefault="00234436" w:rsidP="00234436">
      <w:pPr>
        <w:spacing w:before="120" w:after="120"/>
        <w:ind w:left="142"/>
        <w:jc w:val="both"/>
        <w:rPr>
          <w:rFonts w:ascii="Candara" w:hAnsi="Candara"/>
          <w:sz w:val="21"/>
          <w:szCs w:val="21"/>
        </w:rPr>
      </w:pPr>
      <w:r w:rsidRPr="00234436">
        <w:rPr>
          <w:rFonts w:ascii="Candara" w:hAnsi="Candara"/>
          <w:sz w:val="21"/>
          <w:szCs w:val="21"/>
        </w:rPr>
        <w:t>Adicionalmente, las Comisiones de Convivencia pueden desempeñar otro tipo de funciones que las universidades les asignen para promover los valores del respeto, la libertad, la transparencia y la erradicación de toda forma de violencia, discriminación y acoso, valores esenciales en los que se basa este Reglamento.</w:t>
      </w:r>
    </w:p>
    <w:p w14:paraId="06B19A45" w14:textId="77777777" w:rsidR="00234436" w:rsidRPr="00234436" w:rsidRDefault="00234436" w:rsidP="00234436">
      <w:pPr>
        <w:spacing w:before="120" w:after="120"/>
        <w:ind w:left="142"/>
        <w:jc w:val="both"/>
        <w:rPr>
          <w:rFonts w:ascii="Candara" w:hAnsi="Candara"/>
          <w:sz w:val="21"/>
          <w:szCs w:val="21"/>
        </w:rPr>
      </w:pPr>
      <w:r w:rsidRPr="00234436">
        <w:rPr>
          <w:rFonts w:ascii="Candara" w:hAnsi="Candara"/>
          <w:sz w:val="21"/>
          <w:szCs w:val="21"/>
        </w:rPr>
        <w:t>Los objetivos compartidos por todas las Comisiones de Convivencia de las universidades españolas, la necesidad de abrir espacios conjuntos de información y experiencias, especialmente importantes en las primeras fases de creación de las Comisiones, la conveniencia de disponer de una estructura organizativa que permita actuar en la interlocución con terceros y la visibilización de los medios necesarios para que las comisiones desarrollen su actividad en las mejores condiciones posibles, representan todos ellos una conjunción de factores que suscitaron el interés por constituir una asociación que agrupara a las Comisiones de Convivencia Universitarias. A tal fin se celebró, el 6 y 7 de julio de 2023, el I Encuentro nacional de Comisiones de Convivencia Universitarias organizado conjuntamente por la Universidad Autónoma de Madrid y la Universitat Jaume I de Castelló. Entre los acuerdos adoptados en ese Encuentro se propuso la constitución de una futura Red estatal de Comisiones de Convivencia Universitarias, la elaboración de un reglamento propio de funcionamiento y, destacadamente, entablar una relación con la Comisión Sectorial de Secretarías Generales de la Conferencia de Rectores y Rectoras de las Universidades Españolas, en adelante CRUE, en la manera que la propia Comisión Sectorial propusiera.</w:t>
      </w:r>
    </w:p>
    <w:p w14:paraId="6678053B" w14:textId="77777777" w:rsidR="00234436" w:rsidRPr="00234436" w:rsidRDefault="00234436" w:rsidP="00234436">
      <w:pPr>
        <w:spacing w:before="120" w:after="120"/>
        <w:ind w:left="142"/>
        <w:jc w:val="both"/>
        <w:rPr>
          <w:rFonts w:ascii="Candara" w:hAnsi="Candara"/>
          <w:sz w:val="21"/>
          <w:szCs w:val="21"/>
        </w:rPr>
      </w:pPr>
      <w:r w:rsidRPr="00234436">
        <w:rPr>
          <w:rFonts w:ascii="Candara" w:hAnsi="Candara"/>
          <w:sz w:val="21"/>
          <w:szCs w:val="21"/>
        </w:rPr>
        <w:t>El Pleno de la Comisión Sectorial, celebrado el 16 de noviembre de 2023 en el Campus de Segovia de IE University, y a propuesta de su presidente se acordó la constitución de una Red de Comisiones de Convivencia, que formaría parte de Crue-Secretarías Generales. Posteriormente, el Pleno de Crue-Secretarías Generales, en su reunión del día 7 de mayo de 2024 en la Universidad del País Vasco, acordó la designación de la coordinadora de la Red.</w:t>
      </w:r>
    </w:p>
    <w:p w14:paraId="256DA32B" w14:textId="77777777" w:rsidR="00234436" w:rsidRPr="00234436" w:rsidRDefault="00234436" w:rsidP="00234436">
      <w:pPr>
        <w:spacing w:before="120" w:after="120"/>
        <w:ind w:left="142"/>
        <w:jc w:val="both"/>
        <w:rPr>
          <w:rFonts w:ascii="Candara" w:hAnsi="Candara"/>
          <w:sz w:val="21"/>
          <w:szCs w:val="21"/>
        </w:rPr>
      </w:pPr>
      <w:r w:rsidRPr="00234436">
        <w:rPr>
          <w:rFonts w:ascii="Candara" w:hAnsi="Candara"/>
          <w:sz w:val="21"/>
          <w:szCs w:val="21"/>
        </w:rPr>
        <w:t xml:space="preserve">Ante este nuevo contexto y dado que la creación de la Red de Comisiones de Convivencia de las Universidades españolas en el seno de la sectorial Crue-Secretarías Generales permitirá cumplir con los objetivos de cooperación entre las comisiones de convivencia universitarias, en el II Encuentro nacional de Comisiones de Convivencia Universitarias celebrado en julio de 2024 en la Universidad de Oviedo se acuerda que la mencionada Red sea el órgano de confluencia y representación de las Comisiones de Convivencia de las universidades españolas evitando duplicidades y permitiendo alcanzar entre sus fines los objetivos que se marcaron en el I Encuentro: el fomento de la convivencia universitaria; el desarrollo y la colaboración en políticas de convivencia; la representación y creación de vínculos; la promoción de la mediación y otras prácticas restaurativas para la resolución de conflictos en el ámbito universitario, el </w:t>
      </w:r>
      <w:r w:rsidRPr="00234436">
        <w:rPr>
          <w:rFonts w:ascii="Candara" w:hAnsi="Candara"/>
          <w:sz w:val="21"/>
          <w:szCs w:val="21"/>
        </w:rPr>
        <w:lastRenderedPageBreak/>
        <w:t>desarrollo de medidas de prevención de violencias y generación de espacios universitarios emocionalmente seguros y estables para los miembros de la comunidad; y el impulso de encuentros anuales de las Comisiones de Convivencia Universitarias.</w:t>
      </w:r>
    </w:p>
    <w:p w14:paraId="7A197053" w14:textId="533ED439" w:rsidR="00234436" w:rsidRPr="00234436" w:rsidRDefault="00234436" w:rsidP="00234436">
      <w:pPr>
        <w:spacing w:before="120" w:after="120"/>
        <w:ind w:left="142"/>
        <w:jc w:val="both"/>
        <w:rPr>
          <w:rFonts w:ascii="Candara" w:hAnsi="Candara"/>
          <w:sz w:val="21"/>
          <w:szCs w:val="21"/>
        </w:rPr>
      </w:pPr>
      <w:r w:rsidRPr="00234436">
        <w:rPr>
          <w:rFonts w:ascii="Candara" w:hAnsi="Candara"/>
          <w:sz w:val="21"/>
          <w:szCs w:val="21"/>
        </w:rPr>
        <w:t xml:space="preserve">Todo ello con observancia a lo dispuesto en los Estatutos de CRUE y el Reglamento Marco para las Comisiones Sectoriales de CRUE que, tras sendas modificaciones aprobadas en marzo de 2024, han configurado el marco normativo de referencia para la elaboración del Reglamento de la Red de Comisiones de Convivencia de las Universidades españolas de </w:t>
      </w:r>
      <w:r>
        <w:rPr>
          <w:rFonts w:ascii="Candara" w:hAnsi="Candara"/>
          <w:sz w:val="21"/>
          <w:szCs w:val="21"/>
        </w:rPr>
        <w:t>CRUE</w:t>
      </w:r>
      <w:r w:rsidRPr="00234436">
        <w:rPr>
          <w:rFonts w:ascii="Candara" w:hAnsi="Candara"/>
          <w:sz w:val="21"/>
          <w:szCs w:val="21"/>
        </w:rPr>
        <w:t xml:space="preserve"> (RedCCU).  </w:t>
      </w:r>
    </w:p>
    <w:p w14:paraId="6EA6FFFB" w14:textId="77777777" w:rsidR="00234436" w:rsidRPr="00234436" w:rsidRDefault="00234436" w:rsidP="00234436">
      <w:pPr>
        <w:spacing w:before="240" w:after="240"/>
        <w:ind w:left="113" w:hanging="10"/>
        <w:jc w:val="both"/>
        <w:rPr>
          <w:rFonts w:ascii="Candara" w:hAnsi="Candara"/>
          <w:b/>
          <w:sz w:val="21"/>
          <w:szCs w:val="21"/>
        </w:rPr>
      </w:pPr>
      <w:r w:rsidRPr="00234436">
        <w:rPr>
          <w:rFonts w:ascii="Candara" w:hAnsi="Candara"/>
          <w:b/>
          <w:sz w:val="21"/>
          <w:szCs w:val="21"/>
        </w:rPr>
        <w:t>TÍTULO PRELIMINAR</w:t>
      </w:r>
    </w:p>
    <w:p w14:paraId="17B726D7" w14:textId="77777777" w:rsidR="00234436" w:rsidRPr="00234436" w:rsidRDefault="00234436" w:rsidP="00234436">
      <w:pPr>
        <w:spacing w:before="240" w:after="240"/>
        <w:ind w:left="113" w:hanging="10"/>
        <w:jc w:val="both"/>
        <w:rPr>
          <w:rFonts w:ascii="Candara" w:hAnsi="Candara"/>
          <w:b/>
          <w:sz w:val="21"/>
          <w:szCs w:val="21"/>
        </w:rPr>
      </w:pPr>
      <w:r w:rsidRPr="00234436">
        <w:rPr>
          <w:rFonts w:ascii="Candara" w:hAnsi="Candara"/>
          <w:b/>
          <w:sz w:val="21"/>
          <w:szCs w:val="21"/>
        </w:rPr>
        <w:t>Disposiciones generales</w:t>
      </w:r>
    </w:p>
    <w:p w14:paraId="6859B3E2" w14:textId="77777777" w:rsidR="00234436" w:rsidRPr="00234436" w:rsidRDefault="00234436" w:rsidP="00234436">
      <w:pPr>
        <w:spacing w:before="120" w:after="120"/>
        <w:ind w:left="112"/>
        <w:jc w:val="both"/>
        <w:rPr>
          <w:rFonts w:ascii="Candara" w:hAnsi="Candara"/>
          <w:b/>
          <w:i/>
          <w:sz w:val="21"/>
          <w:szCs w:val="21"/>
        </w:rPr>
      </w:pPr>
      <w:r w:rsidRPr="00234436">
        <w:rPr>
          <w:rFonts w:ascii="Candara" w:hAnsi="Candara"/>
          <w:b/>
          <w:sz w:val="21"/>
          <w:szCs w:val="21"/>
        </w:rPr>
        <w:t xml:space="preserve">Artículo 1. </w:t>
      </w:r>
      <w:r w:rsidRPr="00234436">
        <w:rPr>
          <w:rFonts w:ascii="Candara" w:hAnsi="Candara"/>
          <w:b/>
          <w:i/>
          <w:sz w:val="21"/>
          <w:szCs w:val="21"/>
        </w:rPr>
        <w:t xml:space="preserve">Naturaleza y objetivos </w:t>
      </w:r>
    </w:p>
    <w:p w14:paraId="5456E4A1" w14:textId="77777777" w:rsidR="00234436" w:rsidRPr="00234436" w:rsidRDefault="00234436" w:rsidP="00B921F3">
      <w:pPr>
        <w:numPr>
          <w:ilvl w:val="0"/>
          <w:numId w:val="3"/>
        </w:numPr>
        <w:spacing w:before="120" w:after="120"/>
        <w:ind w:left="461" w:hanging="358"/>
        <w:jc w:val="both"/>
        <w:rPr>
          <w:rFonts w:ascii="Candara" w:hAnsi="Candara"/>
          <w:sz w:val="21"/>
          <w:szCs w:val="21"/>
        </w:rPr>
      </w:pPr>
      <w:r w:rsidRPr="00234436">
        <w:rPr>
          <w:rFonts w:ascii="Candara" w:hAnsi="Candara"/>
          <w:sz w:val="21"/>
          <w:szCs w:val="21"/>
        </w:rPr>
        <w:t xml:space="preserve">La RedCCU es una red de la Comisión Sectorial Crue-Secretarías Generales de CRUE que integra a las Comisiones de Convivencia de las universidades españolas tanto de titularidad pública como privada.  </w:t>
      </w:r>
    </w:p>
    <w:p w14:paraId="248DD42C" w14:textId="77777777" w:rsidR="00234436" w:rsidRPr="00234436" w:rsidRDefault="00234436" w:rsidP="00B921F3">
      <w:pPr>
        <w:numPr>
          <w:ilvl w:val="0"/>
          <w:numId w:val="3"/>
        </w:numPr>
        <w:spacing w:before="120" w:after="120"/>
        <w:ind w:left="461" w:hanging="358"/>
        <w:jc w:val="both"/>
        <w:rPr>
          <w:rFonts w:ascii="Candara" w:hAnsi="Candara"/>
          <w:sz w:val="21"/>
          <w:szCs w:val="21"/>
        </w:rPr>
      </w:pPr>
      <w:r w:rsidRPr="00234436">
        <w:rPr>
          <w:rFonts w:ascii="Candara" w:hAnsi="Candara"/>
          <w:sz w:val="21"/>
          <w:szCs w:val="21"/>
        </w:rPr>
        <w:t xml:space="preserve">La RedCCU tiene como finalidad fomentar la cooperación entre las Comisiones de Convivencia de las universidades españolas en todos los ámbitos relacionados con las funciones de las Comisiones de Convivencia para compartir y difundir su conocimiento entre todos los miembros de la comunidad universitaria y la sociedad en general. </w:t>
      </w:r>
    </w:p>
    <w:p w14:paraId="70117419" w14:textId="77777777" w:rsidR="00234436" w:rsidRPr="00234436" w:rsidRDefault="00234436" w:rsidP="00234436">
      <w:pPr>
        <w:spacing w:before="120" w:after="120"/>
        <w:ind w:left="112"/>
        <w:jc w:val="both"/>
        <w:rPr>
          <w:rFonts w:ascii="Candara" w:hAnsi="Candara"/>
          <w:b/>
          <w:i/>
          <w:sz w:val="21"/>
          <w:szCs w:val="21"/>
        </w:rPr>
      </w:pPr>
      <w:r w:rsidRPr="00234436">
        <w:rPr>
          <w:rFonts w:ascii="Candara" w:hAnsi="Candara"/>
          <w:b/>
          <w:sz w:val="21"/>
          <w:szCs w:val="21"/>
        </w:rPr>
        <w:t xml:space="preserve">Artículo 2. </w:t>
      </w:r>
      <w:r w:rsidRPr="00234436">
        <w:rPr>
          <w:rFonts w:ascii="Candara" w:hAnsi="Candara"/>
          <w:b/>
          <w:i/>
          <w:sz w:val="21"/>
          <w:szCs w:val="21"/>
        </w:rPr>
        <w:t xml:space="preserve">Funciones </w:t>
      </w:r>
    </w:p>
    <w:p w14:paraId="689FD44C" w14:textId="77777777" w:rsidR="00234436" w:rsidRPr="00234436" w:rsidRDefault="00234436" w:rsidP="00234436">
      <w:pPr>
        <w:spacing w:before="120" w:after="120"/>
        <w:ind w:left="112"/>
        <w:jc w:val="both"/>
        <w:rPr>
          <w:rFonts w:ascii="Candara" w:hAnsi="Candara"/>
          <w:sz w:val="21"/>
          <w:szCs w:val="21"/>
        </w:rPr>
      </w:pPr>
      <w:r w:rsidRPr="00234436">
        <w:rPr>
          <w:rFonts w:ascii="Candara" w:hAnsi="Candara"/>
          <w:sz w:val="21"/>
          <w:szCs w:val="21"/>
        </w:rPr>
        <w:t xml:space="preserve">La RedCCU, en el seno de la Comisión Sectorial Crue-Secretarías Generales de CRUE, desempeña las siguientes funciones: </w:t>
      </w:r>
    </w:p>
    <w:p w14:paraId="56A05321"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Asesorar técnicamente a la Comisión Sectorial Crue-Secretarías Generales en todos aquellos aspectos relacionados con las funciones de las Comisiones de Convivencia, así como elaborar informes y estudios siempre que se le solicite. </w:t>
      </w:r>
    </w:p>
    <w:p w14:paraId="5FA20BED"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Proponer y coordinar proyectos, programas y la creación de subgrupos de trabajo que faciliten el cumplimiento efectivo de las funciones de las Comisiones de Convivencia en cada universidad.</w:t>
      </w:r>
    </w:p>
    <w:p w14:paraId="66B0755C"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Debatir y proponer actuaciones para resolver la problemática común que afecta a estos órganos universitarios, para alcanzar los objetivos y resultados adecuados al contexto actual y futuro de las universidades. </w:t>
      </w:r>
    </w:p>
    <w:p w14:paraId="1A934AB4"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Promover acciones y compartir recursos que fortalezcan la convivencia y gestionen eficazmente los conflictos en las universidades. </w:t>
      </w:r>
    </w:p>
    <w:p w14:paraId="1FA58DAB"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Brindar a los integrantes de las Comisiones de Convivencia universitarias un canal de comunicación y asesoramiento para el fortalecimiento de las políticas de convivencia. </w:t>
      </w:r>
    </w:p>
    <w:p w14:paraId="2D38AE64"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Elaborar estudios e informes sobre las políticas de convivencia universitaria y la prevención y resolución de conflictos para su conocimiento, así como para promover estándares comunes, estrategias y recomendaciones generales. </w:t>
      </w:r>
    </w:p>
    <w:p w14:paraId="728700ED"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Impulsar el establecimiento de vínculos con asociaciones y entidades, así como colaboraciones con instituciones nacionales e internacionales para adoptar y promover mejores prácticas en el ámbito de la convivencia universitaria. </w:t>
      </w:r>
    </w:p>
    <w:p w14:paraId="403B72B1"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Conectar con otras redes o comisiones universitarias internacionales para intercambiar buenas prácticas y estrategias de convivencia. </w:t>
      </w:r>
    </w:p>
    <w:p w14:paraId="43ABCE09"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lastRenderedPageBreak/>
        <w:t xml:space="preserve">Contribuir a la promoción de la mediación y otras prácticas restaurativas para la resolución de conflictos en el ámbito universitario. </w:t>
      </w:r>
    </w:p>
    <w:p w14:paraId="310C1207"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Promover la actualización de conocimientos y la formación de los integrantes de las Comisiones de Convivencia Universitarias en todos los campos de su disciplina. </w:t>
      </w:r>
    </w:p>
    <w:p w14:paraId="371C5974"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Impulsar el desarrollo de medidas de prevención de violencias y generación de espacios universitarios emocionalmente seguros y estables para los miembros de la comunidad</w:t>
      </w:r>
    </w:p>
    <w:p w14:paraId="55A098D9"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Organizar jornadas y reuniones para impulsar la colaboración en proyectos y programas propuestos por la RedCCU, destacadamente, un Encuentro anual de Comisiones de Convivencia Universitarias. </w:t>
      </w:r>
    </w:p>
    <w:p w14:paraId="0D149148" w14:textId="77777777" w:rsidR="00234436" w:rsidRP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Promover la coordinación de las Comisiones de Convivencia Universitarias dentro de la estructura de cada universidad y facilitar la colaboración transversal con otras unidades, comisiones y órganos de las universidades.  </w:t>
      </w:r>
    </w:p>
    <w:p w14:paraId="69161F77" w14:textId="77777777" w:rsidR="00234436" w:rsidRDefault="00234436" w:rsidP="00B921F3">
      <w:pPr>
        <w:numPr>
          <w:ilvl w:val="0"/>
          <w:numId w:val="15"/>
        </w:numPr>
        <w:spacing w:before="120" w:after="120"/>
        <w:ind w:left="461" w:hanging="358"/>
        <w:jc w:val="both"/>
        <w:rPr>
          <w:rFonts w:ascii="Candara" w:hAnsi="Candara"/>
          <w:sz w:val="21"/>
          <w:szCs w:val="21"/>
        </w:rPr>
      </w:pPr>
      <w:r w:rsidRPr="00234436">
        <w:rPr>
          <w:rFonts w:ascii="Candara" w:hAnsi="Candara"/>
          <w:sz w:val="21"/>
          <w:szCs w:val="21"/>
        </w:rPr>
        <w:t xml:space="preserve">Elevar a la Comisión Sectorial Crue-Secretarías Generales cuantas propuestas, informes y estudios resulten del trabajo de la </w:t>
      </w:r>
      <w:proofErr w:type="spellStart"/>
      <w:r w:rsidRPr="00234436">
        <w:rPr>
          <w:rFonts w:ascii="Candara" w:hAnsi="Candara"/>
          <w:sz w:val="21"/>
          <w:szCs w:val="21"/>
        </w:rPr>
        <w:t>RedCCU</w:t>
      </w:r>
      <w:proofErr w:type="spellEnd"/>
      <w:r w:rsidRPr="00234436">
        <w:rPr>
          <w:rFonts w:ascii="Candara" w:hAnsi="Candara"/>
          <w:sz w:val="21"/>
          <w:szCs w:val="21"/>
        </w:rPr>
        <w:t>.</w:t>
      </w:r>
    </w:p>
    <w:p w14:paraId="6DD4258B" w14:textId="1D0D48F4" w:rsidR="00CB6118" w:rsidRPr="00234436" w:rsidRDefault="00CB6118" w:rsidP="00B921F3">
      <w:pPr>
        <w:numPr>
          <w:ilvl w:val="0"/>
          <w:numId w:val="15"/>
        </w:numPr>
        <w:spacing w:before="120" w:after="120"/>
        <w:ind w:left="461" w:hanging="358"/>
        <w:jc w:val="both"/>
        <w:rPr>
          <w:rFonts w:ascii="Candara" w:hAnsi="Candara"/>
          <w:sz w:val="21"/>
          <w:szCs w:val="21"/>
        </w:rPr>
      </w:pPr>
      <w:r w:rsidRPr="00CB6118">
        <w:rPr>
          <w:rFonts w:ascii="Candara" w:hAnsi="Candara"/>
          <w:sz w:val="21"/>
          <w:szCs w:val="21"/>
        </w:rPr>
        <w:t>Cualquier otra función que resulte oportuna para el cumplimiento de los fines de la Red.</w:t>
      </w:r>
    </w:p>
    <w:p w14:paraId="0505F28E" w14:textId="77777777" w:rsidR="00234436" w:rsidRPr="00234436" w:rsidRDefault="00234436" w:rsidP="00234436">
      <w:pPr>
        <w:spacing w:before="240" w:after="240"/>
        <w:ind w:left="113" w:hanging="10"/>
        <w:jc w:val="both"/>
        <w:rPr>
          <w:rFonts w:ascii="Candara" w:hAnsi="Candara"/>
          <w:b/>
          <w:sz w:val="21"/>
          <w:szCs w:val="21"/>
        </w:rPr>
      </w:pPr>
      <w:r w:rsidRPr="00234436">
        <w:rPr>
          <w:rFonts w:ascii="Candara" w:hAnsi="Candara"/>
          <w:b/>
          <w:sz w:val="21"/>
          <w:szCs w:val="21"/>
        </w:rPr>
        <w:t>TÍTULO I</w:t>
      </w:r>
    </w:p>
    <w:p w14:paraId="5036F10D" w14:textId="77777777" w:rsidR="00234436" w:rsidRPr="00234436" w:rsidRDefault="00234436" w:rsidP="00234436">
      <w:pPr>
        <w:spacing w:before="240" w:after="240"/>
        <w:ind w:left="113" w:hanging="10"/>
        <w:jc w:val="both"/>
        <w:rPr>
          <w:rFonts w:ascii="Candara" w:hAnsi="Candara"/>
          <w:b/>
          <w:sz w:val="21"/>
          <w:szCs w:val="21"/>
        </w:rPr>
      </w:pPr>
      <w:r w:rsidRPr="00234436">
        <w:rPr>
          <w:rFonts w:ascii="Candara" w:hAnsi="Candara"/>
          <w:b/>
          <w:sz w:val="21"/>
          <w:szCs w:val="21"/>
        </w:rPr>
        <w:t>Composición</w:t>
      </w:r>
    </w:p>
    <w:p w14:paraId="66CA53CA" w14:textId="77777777" w:rsidR="00234436" w:rsidRPr="00234436" w:rsidRDefault="00234436" w:rsidP="00234436">
      <w:pPr>
        <w:spacing w:before="120" w:after="120"/>
        <w:ind w:left="112"/>
        <w:jc w:val="both"/>
        <w:rPr>
          <w:rFonts w:ascii="Candara" w:hAnsi="Candara"/>
          <w:b/>
          <w:i/>
          <w:sz w:val="21"/>
          <w:szCs w:val="21"/>
        </w:rPr>
      </w:pPr>
      <w:r w:rsidRPr="00234436">
        <w:rPr>
          <w:rFonts w:ascii="Candara" w:hAnsi="Candara"/>
          <w:b/>
          <w:sz w:val="21"/>
          <w:szCs w:val="21"/>
        </w:rPr>
        <w:t xml:space="preserve">Artículo 3. </w:t>
      </w:r>
      <w:r w:rsidRPr="00234436">
        <w:rPr>
          <w:rFonts w:ascii="Candara" w:hAnsi="Candara"/>
          <w:b/>
          <w:i/>
          <w:sz w:val="21"/>
          <w:szCs w:val="21"/>
        </w:rPr>
        <w:t>Composición de la RedCCU</w:t>
      </w:r>
    </w:p>
    <w:p w14:paraId="7AFD64F0" w14:textId="77777777" w:rsidR="00234436" w:rsidRPr="00234436" w:rsidRDefault="00234436" w:rsidP="00B921F3">
      <w:pPr>
        <w:numPr>
          <w:ilvl w:val="0"/>
          <w:numId w:val="13"/>
        </w:numPr>
        <w:pBdr>
          <w:top w:val="nil"/>
          <w:left w:val="nil"/>
          <w:bottom w:val="nil"/>
          <w:right w:val="nil"/>
          <w:between w:val="nil"/>
        </w:pBdr>
        <w:spacing w:before="120" w:after="120"/>
        <w:ind w:left="426"/>
        <w:jc w:val="both"/>
        <w:rPr>
          <w:rFonts w:ascii="Candara" w:eastAsia="Libre Franklin" w:hAnsi="Candara" w:cs="Libre Franklin"/>
          <w:sz w:val="21"/>
          <w:szCs w:val="21"/>
        </w:rPr>
      </w:pPr>
      <w:r w:rsidRPr="00234436">
        <w:rPr>
          <w:rFonts w:ascii="Candara" w:eastAsia="Libre Franklin" w:hAnsi="Candara" w:cs="Libre Franklin"/>
          <w:sz w:val="21"/>
          <w:szCs w:val="21"/>
        </w:rPr>
        <w:t>Podrán ser miembros de pleno derecho de la RedCCU las universidades españolas asociadas a CRUE.</w:t>
      </w:r>
    </w:p>
    <w:p w14:paraId="6616555A" w14:textId="77777777" w:rsidR="00234436" w:rsidRPr="00234436" w:rsidRDefault="00234436" w:rsidP="00B921F3">
      <w:pPr>
        <w:numPr>
          <w:ilvl w:val="0"/>
          <w:numId w:val="13"/>
        </w:numPr>
        <w:spacing w:before="120" w:after="120"/>
        <w:ind w:left="426"/>
        <w:jc w:val="both"/>
        <w:rPr>
          <w:rFonts w:ascii="Candara" w:hAnsi="Candara"/>
          <w:sz w:val="21"/>
          <w:szCs w:val="21"/>
        </w:rPr>
      </w:pPr>
      <w:r w:rsidRPr="00234436">
        <w:rPr>
          <w:rFonts w:ascii="Candara" w:hAnsi="Candara"/>
          <w:sz w:val="21"/>
          <w:szCs w:val="21"/>
        </w:rPr>
        <w:t xml:space="preserve">Cada Universidad miembro estará representada en la RedCCU por una persona designada por su respectiva rectora o rector que, preferentemente, sea miembro integrante de las Comisiones de Convivencia Universitarias. </w:t>
      </w:r>
    </w:p>
    <w:p w14:paraId="712F95D8" w14:textId="77777777" w:rsidR="00234436" w:rsidRPr="00234436" w:rsidRDefault="00234436" w:rsidP="00234436">
      <w:pPr>
        <w:spacing w:before="240" w:after="240"/>
        <w:ind w:left="113" w:hanging="10"/>
        <w:jc w:val="both"/>
        <w:rPr>
          <w:rFonts w:ascii="Candara" w:hAnsi="Candara"/>
          <w:b/>
          <w:sz w:val="21"/>
          <w:szCs w:val="21"/>
        </w:rPr>
      </w:pPr>
      <w:r w:rsidRPr="00234436">
        <w:rPr>
          <w:rFonts w:ascii="Candara" w:hAnsi="Candara"/>
          <w:b/>
          <w:sz w:val="21"/>
          <w:szCs w:val="21"/>
        </w:rPr>
        <w:t>TÍTULO II</w:t>
      </w:r>
    </w:p>
    <w:p w14:paraId="49947F86" w14:textId="77777777" w:rsidR="00234436" w:rsidRPr="00234436" w:rsidRDefault="00234436" w:rsidP="00234436">
      <w:pPr>
        <w:spacing w:before="240" w:after="240"/>
        <w:ind w:left="113" w:hanging="10"/>
        <w:jc w:val="both"/>
        <w:rPr>
          <w:rFonts w:ascii="Candara" w:hAnsi="Candara"/>
          <w:b/>
          <w:sz w:val="21"/>
          <w:szCs w:val="21"/>
        </w:rPr>
      </w:pPr>
      <w:r w:rsidRPr="00234436">
        <w:rPr>
          <w:rFonts w:ascii="Candara" w:hAnsi="Candara"/>
          <w:b/>
          <w:sz w:val="21"/>
          <w:szCs w:val="21"/>
        </w:rPr>
        <w:t>Órganos</w:t>
      </w:r>
    </w:p>
    <w:p w14:paraId="60ED126B" w14:textId="77777777" w:rsidR="00234436" w:rsidRPr="00234436" w:rsidRDefault="00234436" w:rsidP="00234436">
      <w:pPr>
        <w:spacing w:before="120" w:after="120"/>
        <w:ind w:left="112"/>
        <w:jc w:val="both"/>
        <w:rPr>
          <w:rFonts w:ascii="Candara" w:hAnsi="Candara"/>
          <w:b/>
          <w:i/>
          <w:sz w:val="21"/>
          <w:szCs w:val="21"/>
        </w:rPr>
      </w:pPr>
      <w:r w:rsidRPr="00234436">
        <w:rPr>
          <w:rFonts w:ascii="Candara" w:hAnsi="Candara"/>
          <w:b/>
          <w:sz w:val="21"/>
          <w:szCs w:val="21"/>
        </w:rPr>
        <w:t xml:space="preserve">Artículo 4. </w:t>
      </w:r>
      <w:r w:rsidRPr="00234436">
        <w:rPr>
          <w:rFonts w:ascii="Candara" w:hAnsi="Candara"/>
          <w:b/>
          <w:i/>
          <w:sz w:val="21"/>
          <w:szCs w:val="21"/>
        </w:rPr>
        <w:t>Órganos de gobierno</w:t>
      </w:r>
    </w:p>
    <w:p w14:paraId="01E86B71" w14:textId="77777777" w:rsidR="00234436" w:rsidRPr="00234436" w:rsidRDefault="00234436" w:rsidP="00234436">
      <w:pPr>
        <w:spacing w:before="120" w:after="120"/>
        <w:ind w:left="112"/>
        <w:jc w:val="both"/>
        <w:rPr>
          <w:rFonts w:ascii="Candara" w:hAnsi="Candara"/>
          <w:sz w:val="21"/>
          <w:szCs w:val="21"/>
        </w:rPr>
      </w:pPr>
      <w:r w:rsidRPr="00234436">
        <w:rPr>
          <w:rFonts w:ascii="Candara" w:hAnsi="Candara"/>
          <w:sz w:val="21"/>
          <w:szCs w:val="21"/>
        </w:rPr>
        <w:t>La RedCCU contará con los siguientes órganos:</w:t>
      </w:r>
    </w:p>
    <w:p w14:paraId="4C6E75FD" w14:textId="77777777" w:rsidR="00234436" w:rsidRPr="00234436" w:rsidRDefault="00234436" w:rsidP="00B921F3">
      <w:pPr>
        <w:numPr>
          <w:ilvl w:val="0"/>
          <w:numId w:val="18"/>
        </w:numPr>
        <w:pBdr>
          <w:top w:val="nil"/>
          <w:left w:val="nil"/>
          <w:bottom w:val="nil"/>
          <w:right w:val="nil"/>
          <w:between w:val="nil"/>
        </w:pBdr>
        <w:spacing w:before="120" w:after="120"/>
        <w:jc w:val="both"/>
        <w:rPr>
          <w:rFonts w:ascii="Candara" w:eastAsia="Libre Franklin" w:hAnsi="Candara" w:cs="Libre Franklin"/>
          <w:sz w:val="21"/>
          <w:szCs w:val="21"/>
        </w:rPr>
      </w:pPr>
      <w:r w:rsidRPr="00234436">
        <w:rPr>
          <w:rFonts w:ascii="Candara" w:eastAsia="Libre Franklin" w:hAnsi="Candara" w:cs="Libre Franklin"/>
          <w:sz w:val="21"/>
          <w:szCs w:val="21"/>
        </w:rPr>
        <w:t>Colegiados: Pleno y Comisión Permanente.</w:t>
      </w:r>
    </w:p>
    <w:p w14:paraId="44B13DA2" w14:textId="77777777" w:rsidR="00234436" w:rsidRPr="00234436" w:rsidRDefault="00234436" w:rsidP="00B921F3">
      <w:pPr>
        <w:numPr>
          <w:ilvl w:val="0"/>
          <w:numId w:val="18"/>
        </w:numPr>
        <w:pBdr>
          <w:top w:val="nil"/>
          <w:left w:val="nil"/>
          <w:bottom w:val="nil"/>
          <w:right w:val="nil"/>
          <w:between w:val="nil"/>
        </w:pBdr>
        <w:spacing w:before="120" w:after="120"/>
        <w:jc w:val="both"/>
        <w:rPr>
          <w:rFonts w:ascii="Candara" w:eastAsia="Libre Franklin" w:hAnsi="Candara" w:cs="Libre Franklin"/>
          <w:sz w:val="21"/>
          <w:szCs w:val="21"/>
        </w:rPr>
      </w:pPr>
      <w:r w:rsidRPr="00234436">
        <w:rPr>
          <w:rFonts w:ascii="Candara" w:eastAsia="Libre Franklin" w:hAnsi="Candara" w:cs="Libre Franklin"/>
          <w:sz w:val="21"/>
          <w:szCs w:val="21"/>
        </w:rPr>
        <w:t>Unipersonales: La coordinadora o el coordinador y la secretaria o el secretario.</w:t>
      </w:r>
    </w:p>
    <w:p w14:paraId="5E964EB6" w14:textId="77777777" w:rsidR="00234436" w:rsidRPr="00234436" w:rsidRDefault="00234436" w:rsidP="00234436">
      <w:pPr>
        <w:spacing w:before="240" w:after="240"/>
        <w:jc w:val="both"/>
        <w:rPr>
          <w:rFonts w:ascii="Candara" w:hAnsi="Candara"/>
          <w:b/>
          <w:sz w:val="21"/>
          <w:szCs w:val="21"/>
        </w:rPr>
      </w:pPr>
      <w:r w:rsidRPr="00234436">
        <w:rPr>
          <w:rFonts w:ascii="Candara" w:hAnsi="Candara"/>
          <w:b/>
          <w:sz w:val="21"/>
          <w:szCs w:val="21"/>
        </w:rPr>
        <w:t>CAPÍTULO I</w:t>
      </w:r>
    </w:p>
    <w:p w14:paraId="4756744F" w14:textId="77777777" w:rsidR="00234436" w:rsidRPr="00234436" w:rsidRDefault="00234436" w:rsidP="00234436">
      <w:pPr>
        <w:spacing w:before="240" w:after="240"/>
        <w:jc w:val="both"/>
        <w:rPr>
          <w:rFonts w:ascii="Candara" w:hAnsi="Candara"/>
          <w:b/>
          <w:sz w:val="21"/>
          <w:szCs w:val="21"/>
        </w:rPr>
      </w:pPr>
      <w:r w:rsidRPr="00234436">
        <w:rPr>
          <w:rFonts w:ascii="Candara" w:hAnsi="Candara"/>
          <w:b/>
          <w:sz w:val="21"/>
          <w:szCs w:val="21"/>
        </w:rPr>
        <w:t>Órganos colegiados</w:t>
      </w:r>
    </w:p>
    <w:p w14:paraId="5AB8CC85" w14:textId="77777777" w:rsidR="00234436" w:rsidRPr="00234436" w:rsidRDefault="00234436" w:rsidP="00234436">
      <w:pPr>
        <w:spacing w:before="120" w:after="120"/>
        <w:jc w:val="both"/>
        <w:rPr>
          <w:rFonts w:ascii="Candara" w:hAnsi="Candara"/>
          <w:b/>
          <w:i/>
          <w:sz w:val="21"/>
          <w:szCs w:val="21"/>
        </w:rPr>
      </w:pPr>
      <w:r w:rsidRPr="00234436">
        <w:rPr>
          <w:rFonts w:ascii="Candara" w:hAnsi="Candara"/>
          <w:b/>
          <w:sz w:val="21"/>
          <w:szCs w:val="21"/>
        </w:rPr>
        <w:t xml:space="preserve">Artículo 5. </w:t>
      </w:r>
      <w:r w:rsidRPr="00234436">
        <w:rPr>
          <w:rFonts w:ascii="Candara" w:hAnsi="Candara"/>
          <w:b/>
          <w:i/>
          <w:sz w:val="21"/>
          <w:szCs w:val="21"/>
        </w:rPr>
        <w:t xml:space="preserve">Composición del Pleno </w:t>
      </w:r>
    </w:p>
    <w:p w14:paraId="7E8AF1A4" w14:textId="77777777" w:rsidR="00234436" w:rsidRPr="00234436" w:rsidRDefault="00234436" w:rsidP="00234436">
      <w:pPr>
        <w:spacing w:before="120" w:after="120"/>
        <w:jc w:val="both"/>
        <w:rPr>
          <w:rFonts w:ascii="Candara" w:hAnsi="Candara"/>
          <w:sz w:val="21"/>
          <w:szCs w:val="21"/>
        </w:rPr>
      </w:pPr>
      <w:r w:rsidRPr="00234436">
        <w:rPr>
          <w:rFonts w:ascii="Candara" w:hAnsi="Candara"/>
          <w:sz w:val="21"/>
          <w:szCs w:val="21"/>
        </w:rPr>
        <w:t xml:space="preserve">El Pleno estará constituido por: </w:t>
      </w:r>
    </w:p>
    <w:p w14:paraId="33650CED" w14:textId="77777777" w:rsidR="00234436" w:rsidRPr="00234436" w:rsidRDefault="00234436" w:rsidP="00B921F3">
      <w:pPr>
        <w:numPr>
          <w:ilvl w:val="1"/>
          <w:numId w:val="4"/>
        </w:numPr>
        <w:spacing w:before="120" w:after="120"/>
        <w:ind w:left="567" w:hanging="283"/>
        <w:jc w:val="both"/>
        <w:rPr>
          <w:rFonts w:ascii="Candara" w:hAnsi="Candara"/>
          <w:sz w:val="21"/>
          <w:szCs w:val="21"/>
        </w:rPr>
      </w:pPr>
      <w:r w:rsidRPr="00234436">
        <w:rPr>
          <w:rFonts w:ascii="Candara" w:hAnsi="Candara"/>
          <w:sz w:val="21"/>
          <w:szCs w:val="21"/>
        </w:rPr>
        <w:t>Una coordinadora o un coordinador que lo presidirá, con cargo de secretario o secretaria general, que designará el Pleno de la Comisión Sectorial Crue-Secretarías Generales de entre sus componentes.</w:t>
      </w:r>
    </w:p>
    <w:p w14:paraId="46ADACC0" w14:textId="77777777" w:rsidR="00234436" w:rsidRPr="00234436" w:rsidRDefault="00234436" w:rsidP="00B921F3">
      <w:pPr>
        <w:numPr>
          <w:ilvl w:val="1"/>
          <w:numId w:val="4"/>
        </w:numPr>
        <w:spacing w:before="120" w:after="120"/>
        <w:ind w:left="567" w:hanging="283"/>
        <w:jc w:val="both"/>
        <w:rPr>
          <w:rFonts w:ascii="Candara" w:hAnsi="Candara"/>
          <w:sz w:val="21"/>
          <w:szCs w:val="21"/>
        </w:rPr>
      </w:pPr>
      <w:r w:rsidRPr="00234436">
        <w:rPr>
          <w:rFonts w:ascii="Candara" w:hAnsi="Candara"/>
          <w:sz w:val="21"/>
          <w:szCs w:val="21"/>
        </w:rPr>
        <w:t>Las personas designadas por su respectiva rectora o rector en representación de sus universidades.</w:t>
      </w:r>
    </w:p>
    <w:p w14:paraId="209E47C0" w14:textId="77777777" w:rsidR="00F81AF1" w:rsidRDefault="00F81AF1" w:rsidP="00234436">
      <w:pPr>
        <w:spacing w:before="120" w:after="120"/>
        <w:ind w:left="112"/>
        <w:jc w:val="both"/>
        <w:rPr>
          <w:rFonts w:ascii="Candara" w:hAnsi="Candara"/>
          <w:b/>
          <w:sz w:val="21"/>
          <w:szCs w:val="21"/>
        </w:rPr>
      </w:pPr>
    </w:p>
    <w:p w14:paraId="0FC914A0" w14:textId="17332850" w:rsidR="00234436" w:rsidRPr="00234436" w:rsidRDefault="00234436" w:rsidP="00234436">
      <w:pPr>
        <w:spacing w:before="120" w:after="120"/>
        <w:ind w:left="112"/>
        <w:jc w:val="both"/>
        <w:rPr>
          <w:rFonts w:ascii="Candara" w:hAnsi="Candara"/>
          <w:b/>
          <w:i/>
          <w:sz w:val="21"/>
          <w:szCs w:val="21"/>
        </w:rPr>
      </w:pPr>
      <w:r w:rsidRPr="00234436">
        <w:rPr>
          <w:rFonts w:ascii="Candara" w:hAnsi="Candara"/>
          <w:b/>
          <w:sz w:val="21"/>
          <w:szCs w:val="21"/>
        </w:rPr>
        <w:t xml:space="preserve">Artículo 6. </w:t>
      </w:r>
      <w:r w:rsidRPr="00234436">
        <w:rPr>
          <w:rFonts w:ascii="Candara" w:hAnsi="Candara"/>
          <w:b/>
          <w:i/>
          <w:sz w:val="21"/>
          <w:szCs w:val="21"/>
        </w:rPr>
        <w:t xml:space="preserve">Funciones del Pleno </w:t>
      </w:r>
    </w:p>
    <w:p w14:paraId="3028ED8E" w14:textId="77777777" w:rsidR="00234436" w:rsidRPr="00234436" w:rsidRDefault="00234436" w:rsidP="00234436">
      <w:pPr>
        <w:spacing w:before="120" w:after="120"/>
        <w:ind w:left="112"/>
        <w:jc w:val="both"/>
        <w:rPr>
          <w:rFonts w:ascii="Candara" w:hAnsi="Candara"/>
          <w:sz w:val="21"/>
          <w:szCs w:val="21"/>
        </w:rPr>
      </w:pPr>
      <w:r w:rsidRPr="00234436">
        <w:rPr>
          <w:rFonts w:ascii="Candara" w:hAnsi="Candara"/>
          <w:sz w:val="21"/>
          <w:szCs w:val="21"/>
        </w:rPr>
        <w:t>Son funciones del Pleno:</w:t>
      </w:r>
    </w:p>
    <w:p w14:paraId="2D2E399A" w14:textId="77777777" w:rsidR="00234436" w:rsidRPr="00234436" w:rsidRDefault="00234436" w:rsidP="00B921F3">
      <w:pPr>
        <w:numPr>
          <w:ilvl w:val="0"/>
          <w:numId w:val="2"/>
        </w:numPr>
        <w:spacing w:before="120" w:after="120"/>
        <w:ind w:hanging="360"/>
        <w:jc w:val="both"/>
        <w:rPr>
          <w:rFonts w:ascii="Candara" w:hAnsi="Candara"/>
          <w:sz w:val="21"/>
          <w:szCs w:val="21"/>
        </w:rPr>
      </w:pPr>
      <w:r w:rsidRPr="00234436">
        <w:rPr>
          <w:rFonts w:ascii="Candara" w:hAnsi="Candara"/>
          <w:sz w:val="21"/>
          <w:szCs w:val="21"/>
        </w:rPr>
        <w:t xml:space="preserve">Planificar la organización, funcionamiento y actividades de la Red. </w:t>
      </w:r>
    </w:p>
    <w:p w14:paraId="61649AB1" w14:textId="77777777" w:rsidR="00234436" w:rsidRPr="00234436" w:rsidRDefault="00234436" w:rsidP="00B921F3">
      <w:pPr>
        <w:numPr>
          <w:ilvl w:val="0"/>
          <w:numId w:val="2"/>
        </w:numPr>
        <w:spacing w:before="120" w:after="120"/>
        <w:ind w:hanging="360"/>
        <w:jc w:val="both"/>
        <w:rPr>
          <w:rFonts w:ascii="Candara" w:hAnsi="Candara"/>
          <w:sz w:val="21"/>
          <w:szCs w:val="21"/>
        </w:rPr>
      </w:pPr>
      <w:r w:rsidRPr="00234436">
        <w:rPr>
          <w:rFonts w:ascii="Candara" w:hAnsi="Candara"/>
          <w:sz w:val="21"/>
          <w:szCs w:val="21"/>
        </w:rPr>
        <w:t xml:space="preserve">Aprobar el Plan de Actividades de la </w:t>
      </w:r>
      <w:proofErr w:type="gramStart"/>
      <w:r w:rsidRPr="00234436">
        <w:rPr>
          <w:rFonts w:ascii="Candara" w:hAnsi="Candara"/>
          <w:sz w:val="21"/>
          <w:szCs w:val="21"/>
        </w:rPr>
        <w:t>Red</w:t>
      </w:r>
      <w:proofErr w:type="gramEnd"/>
      <w:r w:rsidRPr="00234436">
        <w:rPr>
          <w:rFonts w:ascii="Candara" w:hAnsi="Candara"/>
          <w:sz w:val="21"/>
          <w:szCs w:val="21"/>
        </w:rPr>
        <w:t xml:space="preserve"> así como la Memoria Anual de Actividades.</w:t>
      </w:r>
    </w:p>
    <w:p w14:paraId="6B8F58A8" w14:textId="77777777" w:rsidR="00234436" w:rsidRPr="00234436" w:rsidRDefault="00234436" w:rsidP="00B921F3">
      <w:pPr>
        <w:numPr>
          <w:ilvl w:val="0"/>
          <w:numId w:val="2"/>
        </w:numPr>
        <w:spacing w:before="120" w:after="120"/>
        <w:ind w:hanging="360"/>
        <w:jc w:val="both"/>
        <w:rPr>
          <w:rFonts w:ascii="Candara" w:hAnsi="Candara"/>
          <w:sz w:val="21"/>
          <w:szCs w:val="21"/>
        </w:rPr>
      </w:pPr>
      <w:r w:rsidRPr="00234436">
        <w:rPr>
          <w:rFonts w:ascii="Candara" w:hAnsi="Candara"/>
          <w:sz w:val="21"/>
          <w:szCs w:val="21"/>
        </w:rPr>
        <w:t xml:space="preserve">Elegir a quienes asumirán las vocalías de la Comisión Permanente de la Red y supervisar sus actuaciones. </w:t>
      </w:r>
    </w:p>
    <w:p w14:paraId="7549157F" w14:textId="7E6D832B" w:rsidR="00234436" w:rsidRPr="00234436" w:rsidRDefault="00234436" w:rsidP="00B921F3">
      <w:pPr>
        <w:numPr>
          <w:ilvl w:val="0"/>
          <w:numId w:val="2"/>
        </w:numPr>
        <w:spacing w:before="120" w:after="120"/>
        <w:ind w:hanging="360"/>
        <w:jc w:val="both"/>
        <w:rPr>
          <w:rFonts w:ascii="Candara" w:hAnsi="Candara"/>
          <w:sz w:val="21"/>
          <w:szCs w:val="21"/>
        </w:rPr>
      </w:pPr>
      <w:r w:rsidRPr="00234436">
        <w:rPr>
          <w:rFonts w:ascii="Candara" w:hAnsi="Candara"/>
          <w:sz w:val="21"/>
          <w:szCs w:val="21"/>
        </w:rPr>
        <w:t>Crear y disolver subgrupos de trabajo de la Red, a propuesta de la Comisión Permanente</w:t>
      </w:r>
      <w:r w:rsidR="00CB6118">
        <w:rPr>
          <w:rFonts w:ascii="Candara" w:hAnsi="Candara"/>
          <w:sz w:val="21"/>
          <w:szCs w:val="21"/>
        </w:rPr>
        <w:t xml:space="preserve"> o del Pleno</w:t>
      </w:r>
      <w:r w:rsidRPr="00234436">
        <w:rPr>
          <w:rFonts w:ascii="Candara" w:hAnsi="Candara"/>
          <w:sz w:val="21"/>
          <w:szCs w:val="21"/>
        </w:rPr>
        <w:t xml:space="preserve">. </w:t>
      </w:r>
    </w:p>
    <w:p w14:paraId="0FCA9BB5" w14:textId="77777777" w:rsidR="00234436" w:rsidRPr="00234436" w:rsidRDefault="00234436" w:rsidP="00B921F3">
      <w:pPr>
        <w:numPr>
          <w:ilvl w:val="0"/>
          <w:numId w:val="2"/>
        </w:numPr>
        <w:spacing w:before="120" w:after="120"/>
        <w:ind w:hanging="360"/>
        <w:jc w:val="both"/>
        <w:rPr>
          <w:rFonts w:ascii="Candara" w:hAnsi="Candara"/>
          <w:sz w:val="21"/>
          <w:szCs w:val="21"/>
        </w:rPr>
      </w:pPr>
      <w:r w:rsidRPr="00234436">
        <w:rPr>
          <w:rFonts w:ascii="Candara" w:hAnsi="Candara"/>
          <w:sz w:val="21"/>
          <w:szCs w:val="21"/>
        </w:rPr>
        <w:t xml:space="preserve">Efectuar el seguimiento y control de los fines y objetivos de la Red. </w:t>
      </w:r>
    </w:p>
    <w:p w14:paraId="6AC417E3" w14:textId="77777777" w:rsidR="00234436" w:rsidRPr="00234436" w:rsidRDefault="00234436" w:rsidP="00B921F3">
      <w:pPr>
        <w:numPr>
          <w:ilvl w:val="0"/>
          <w:numId w:val="2"/>
        </w:numPr>
        <w:spacing w:before="120" w:after="120"/>
        <w:ind w:hanging="360"/>
        <w:jc w:val="both"/>
        <w:rPr>
          <w:rFonts w:ascii="Candara" w:hAnsi="Candara"/>
          <w:sz w:val="21"/>
          <w:szCs w:val="21"/>
        </w:rPr>
      </w:pPr>
      <w:r w:rsidRPr="00234436">
        <w:rPr>
          <w:rFonts w:ascii="Candara" w:hAnsi="Candara"/>
          <w:sz w:val="21"/>
          <w:szCs w:val="21"/>
        </w:rPr>
        <w:t xml:space="preserve">Realizar aquellos estudios y otras acciones que, en el ámbito de su competencia, le pueda encargar el Comité Ejecutivo de Crue-Secretarías Generales, el Comité Permanente, la Junta Rectora o la Asamblea General de CRUE. </w:t>
      </w:r>
    </w:p>
    <w:p w14:paraId="7FD554F3" w14:textId="77777777" w:rsidR="00234436" w:rsidRPr="00234436" w:rsidRDefault="00234436" w:rsidP="00B921F3">
      <w:pPr>
        <w:numPr>
          <w:ilvl w:val="0"/>
          <w:numId w:val="2"/>
        </w:numPr>
        <w:spacing w:before="120" w:after="120"/>
        <w:ind w:hanging="360"/>
        <w:jc w:val="both"/>
        <w:rPr>
          <w:rFonts w:ascii="Candara" w:hAnsi="Candara"/>
          <w:sz w:val="21"/>
          <w:szCs w:val="21"/>
        </w:rPr>
      </w:pPr>
      <w:r w:rsidRPr="00234436">
        <w:rPr>
          <w:rFonts w:ascii="Candara" w:hAnsi="Candara"/>
          <w:sz w:val="21"/>
          <w:szCs w:val="21"/>
        </w:rPr>
        <w:t xml:space="preserve">Nombrar la representación de la Red en todos aquellos organismos nacionales e internacionales de su interés. El nombramiento se realizará a propuesta de la Comisión Permanente y será ratificado por el Pleno de la Red. </w:t>
      </w:r>
    </w:p>
    <w:p w14:paraId="3628E74A" w14:textId="77777777" w:rsidR="00234436" w:rsidRPr="00234436" w:rsidRDefault="00234436" w:rsidP="00B921F3">
      <w:pPr>
        <w:numPr>
          <w:ilvl w:val="0"/>
          <w:numId w:val="2"/>
        </w:numPr>
        <w:spacing w:before="120" w:after="120"/>
        <w:ind w:hanging="360"/>
        <w:jc w:val="both"/>
        <w:rPr>
          <w:rFonts w:ascii="Candara" w:hAnsi="Candara"/>
          <w:sz w:val="21"/>
          <w:szCs w:val="21"/>
        </w:rPr>
      </w:pPr>
      <w:r w:rsidRPr="00234436">
        <w:rPr>
          <w:rFonts w:ascii="Candara" w:hAnsi="Candara"/>
          <w:sz w:val="21"/>
          <w:szCs w:val="21"/>
        </w:rPr>
        <w:t xml:space="preserve">Ejercer todas aquellas funciones encomendadas por la Comisión Sectorial Crue-Secretarías Generales. </w:t>
      </w:r>
    </w:p>
    <w:p w14:paraId="5A3DC2D8" w14:textId="77777777" w:rsidR="00234436" w:rsidRPr="00234436" w:rsidRDefault="00234436" w:rsidP="00234436">
      <w:pPr>
        <w:spacing w:before="120" w:after="120"/>
        <w:jc w:val="both"/>
        <w:rPr>
          <w:rFonts w:ascii="Candara" w:hAnsi="Candara"/>
          <w:b/>
          <w:sz w:val="21"/>
          <w:szCs w:val="21"/>
        </w:rPr>
      </w:pPr>
      <w:r w:rsidRPr="00234436">
        <w:rPr>
          <w:rFonts w:ascii="Candara" w:hAnsi="Candara"/>
          <w:b/>
          <w:sz w:val="21"/>
          <w:szCs w:val="21"/>
        </w:rPr>
        <w:t>Artículo 7.</w:t>
      </w:r>
      <w:r w:rsidRPr="00234436">
        <w:rPr>
          <w:rFonts w:ascii="Candara" w:hAnsi="Candara"/>
          <w:b/>
          <w:i/>
          <w:sz w:val="21"/>
          <w:szCs w:val="21"/>
        </w:rPr>
        <w:t xml:space="preserve"> Funcionamiento del Pleno</w:t>
      </w:r>
      <w:r w:rsidRPr="00234436">
        <w:rPr>
          <w:rFonts w:ascii="Candara" w:hAnsi="Candara"/>
          <w:b/>
          <w:sz w:val="21"/>
          <w:szCs w:val="21"/>
        </w:rPr>
        <w:t xml:space="preserve"> </w:t>
      </w:r>
    </w:p>
    <w:p w14:paraId="0E68C4D2" w14:textId="77777777" w:rsidR="00234436" w:rsidRPr="00234436" w:rsidRDefault="00234436" w:rsidP="00B921F3">
      <w:pPr>
        <w:numPr>
          <w:ilvl w:val="0"/>
          <w:numId w:val="8"/>
        </w:numPr>
        <w:spacing w:before="120" w:after="120"/>
        <w:ind w:left="461"/>
        <w:jc w:val="both"/>
        <w:rPr>
          <w:rFonts w:ascii="Candara" w:hAnsi="Candara"/>
          <w:sz w:val="21"/>
          <w:szCs w:val="21"/>
        </w:rPr>
      </w:pPr>
      <w:r w:rsidRPr="00234436">
        <w:rPr>
          <w:rFonts w:ascii="Candara" w:hAnsi="Candara"/>
          <w:sz w:val="21"/>
          <w:szCs w:val="21"/>
        </w:rPr>
        <w:t>El Pleno se reunirá en sesión ordinaria una vez al año y en sesión extraordinaria siempre que a</w:t>
      </w:r>
      <w:r w:rsidRPr="00234436">
        <w:rPr>
          <w:rFonts w:ascii="Candara" w:hAnsi="Candara"/>
          <w:sz w:val="21"/>
          <w:szCs w:val="21"/>
          <w:highlight w:val="white"/>
        </w:rPr>
        <w:t>sí lo decida la coordinadora o el coordinador de la Red o la</w:t>
      </w:r>
      <w:r w:rsidRPr="00234436">
        <w:rPr>
          <w:rFonts w:ascii="Candara" w:hAnsi="Candara"/>
          <w:sz w:val="21"/>
          <w:szCs w:val="21"/>
        </w:rPr>
        <w:t xml:space="preserve"> Comisión Permanente.</w:t>
      </w:r>
    </w:p>
    <w:p w14:paraId="6453526D" w14:textId="1478EAF4" w:rsidR="00234436" w:rsidRPr="00234436" w:rsidRDefault="00234436" w:rsidP="00B921F3">
      <w:pPr>
        <w:numPr>
          <w:ilvl w:val="0"/>
          <w:numId w:val="8"/>
        </w:numPr>
        <w:spacing w:before="120" w:after="120"/>
        <w:ind w:left="461"/>
        <w:jc w:val="both"/>
        <w:rPr>
          <w:rFonts w:ascii="Candara" w:hAnsi="Candara"/>
          <w:sz w:val="21"/>
          <w:szCs w:val="21"/>
        </w:rPr>
      </w:pPr>
      <w:r w:rsidRPr="00234436">
        <w:rPr>
          <w:rFonts w:ascii="Candara" w:hAnsi="Candara"/>
          <w:sz w:val="21"/>
          <w:szCs w:val="21"/>
        </w:rPr>
        <w:t xml:space="preserve">Las sesiones del Pleno podrán desarrollarse en formato presencial, híbrido o telemático y deberán ser convocadas con un mínimo de quince días naturales de antelación por la secretaria o el secretario, por indicación de quien coordine la Red. </w:t>
      </w:r>
    </w:p>
    <w:p w14:paraId="6B8E0AE5" w14:textId="77777777" w:rsidR="00234436" w:rsidRPr="00234436" w:rsidRDefault="00234436" w:rsidP="00B921F3">
      <w:pPr>
        <w:numPr>
          <w:ilvl w:val="0"/>
          <w:numId w:val="8"/>
        </w:numPr>
        <w:spacing w:before="120" w:after="120"/>
        <w:ind w:left="461"/>
        <w:jc w:val="both"/>
        <w:rPr>
          <w:rFonts w:ascii="Candara" w:hAnsi="Candara"/>
          <w:sz w:val="21"/>
          <w:szCs w:val="21"/>
        </w:rPr>
      </w:pPr>
      <w:r w:rsidRPr="00234436">
        <w:rPr>
          <w:rFonts w:ascii="Candara" w:hAnsi="Candara"/>
          <w:sz w:val="21"/>
          <w:szCs w:val="21"/>
        </w:rPr>
        <w:t>Junto con el orden del día, la convocatoria debe adjuntar los documentos que se someterán a deliberación y acuerdo del Pleno.</w:t>
      </w:r>
    </w:p>
    <w:p w14:paraId="4344D13A" w14:textId="77777777" w:rsidR="00234436" w:rsidRPr="00234436" w:rsidRDefault="00234436" w:rsidP="00B921F3">
      <w:pPr>
        <w:numPr>
          <w:ilvl w:val="0"/>
          <w:numId w:val="8"/>
        </w:numPr>
        <w:spacing w:before="120" w:after="120"/>
        <w:ind w:left="461"/>
        <w:jc w:val="both"/>
        <w:rPr>
          <w:rFonts w:ascii="Candara" w:hAnsi="Candara"/>
          <w:sz w:val="21"/>
          <w:szCs w:val="21"/>
        </w:rPr>
      </w:pPr>
      <w:r w:rsidRPr="00234436">
        <w:rPr>
          <w:rFonts w:ascii="Candara" w:hAnsi="Candara"/>
          <w:sz w:val="21"/>
          <w:szCs w:val="21"/>
        </w:rPr>
        <w:t>La válida constitución del Pleno exigirá la presencia de, al menos, un tercio de las universidades con representación en la Red. Es necesaria la asistencia de la coordinadora o el coordinador y de la persona que ocupe la secretaría o, si procede, de las personas que les sustituyan.</w:t>
      </w:r>
    </w:p>
    <w:p w14:paraId="421B7669" w14:textId="77777777" w:rsidR="00234436" w:rsidRPr="00234436" w:rsidRDefault="00234436" w:rsidP="00B921F3">
      <w:pPr>
        <w:numPr>
          <w:ilvl w:val="0"/>
          <w:numId w:val="8"/>
        </w:numPr>
        <w:spacing w:before="120" w:after="120"/>
        <w:ind w:left="461"/>
        <w:jc w:val="both"/>
        <w:rPr>
          <w:rFonts w:ascii="Candara" w:hAnsi="Candara"/>
          <w:sz w:val="21"/>
          <w:szCs w:val="21"/>
        </w:rPr>
      </w:pPr>
      <w:r w:rsidRPr="00234436">
        <w:rPr>
          <w:rFonts w:ascii="Candara" w:hAnsi="Candara"/>
          <w:sz w:val="21"/>
          <w:szCs w:val="21"/>
        </w:rPr>
        <w:t>Podrán asistir al Pleno con voz, pero sin voto, las personas colaboradoras u otras en razón de su ámbito de actuación o conocimiento, invitadas por la Comisión Permanente de la Red.</w:t>
      </w:r>
    </w:p>
    <w:p w14:paraId="329A79E7" w14:textId="77777777" w:rsidR="00234436" w:rsidRPr="00234436" w:rsidRDefault="00234436" w:rsidP="00B921F3">
      <w:pPr>
        <w:numPr>
          <w:ilvl w:val="0"/>
          <w:numId w:val="8"/>
        </w:numPr>
        <w:spacing w:before="120" w:after="120"/>
        <w:ind w:left="461"/>
        <w:jc w:val="both"/>
        <w:rPr>
          <w:rFonts w:ascii="Candara" w:hAnsi="Candara"/>
          <w:sz w:val="21"/>
          <w:szCs w:val="21"/>
        </w:rPr>
      </w:pPr>
      <w:r w:rsidRPr="00234436">
        <w:rPr>
          <w:rFonts w:ascii="Candara" w:hAnsi="Candara"/>
          <w:sz w:val="21"/>
          <w:szCs w:val="21"/>
        </w:rPr>
        <w:t>La adopción de acuerdos se realizará preferentemente por consenso y, en caso de no ser posible, por mayoría simple de las universidades con representación en el Pleno.</w:t>
      </w:r>
    </w:p>
    <w:p w14:paraId="6B437200" w14:textId="77777777" w:rsidR="00234436" w:rsidRPr="00234436" w:rsidRDefault="00234436" w:rsidP="00B921F3">
      <w:pPr>
        <w:numPr>
          <w:ilvl w:val="0"/>
          <w:numId w:val="8"/>
        </w:numPr>
        <w:spacing w:before="120" w:after="120"/>
        <w:ind w:left="461" w:hanging="358"/>
        <w:jc w:val="both"/>
        <w:rPr>
          <w:rFonts w:ascii="Candara" w:hAnsi="Candara"/>
          <w:sz w:val="21"/>
          <w:szCs w:val="21"/>
        </w:rPr>
      </w:pPr>
      <w:r w:rsidRPr="00234436">
        <w:rPr>
          <w:rFonts w:ascii="Candara" w:hAnsi="Candara"/>
          <w:sz w:val="21"/>
          <w:szCs w:val="21"/>
        </w:rPr>
        <w:t>Quienes ostentan esta representación podrán delegar su voto en otra persona con representación en el Pleno. La delegación de voto deberá otorgarse por escrito dirigido a la secretaría para cada reunión plenaria. Cada miembro del Pleno solo puede ejercer como máximo un voto delegado.</w:t>
      </w:r>
    </w:p>
    <w:p w14:paraId="15795719" w14:textId="77777777" w:rsidR="00234436" w:rsidRPr="00234436" w:rsidRDefault="00234436" w:rsidP="00B921F3">
      <w:pPr>
        <w:numPr>
          <w:ilvl w:val="0"/>
          <w:numId w:val="8"/>
        </w:numPr>
        <w:spacing w:before="120" w:after="120"/>
        <w:ind w:left="461" w:hanging="358"/>
        <w:jc w:val="both"/>
        <w:rPr>
          <w:rFonts w:ascii="Candara" w:hAnsi="Candara"/>
          <w:sz w:val="21"/>
          <w:szCs w:val="21"/>
        </w:rPr>
      </w:pPr>
      <w:r w:rsidRPr="00234436">
        <w:rPr>
          <w:rFonts w:ascii="Candara" w:hAnsi="Candara"/>
          <w:sz w:val="21"/>
          <w:szCs w:val="21"/>
        </w:rPr>
        <w:t>La coordinadora o el coordinador tendrá voto de calidad en caso de empate.</w:t>
      </w:r>
    </w:p>
    <w:p w14:paraId="3E39D995" w14:textId="77777777" w:rsidR="00234436" w:rsidRPr="00234436" w:rsidRDefault="00234436" w:rsidP="00234436">
      <w:pPr>
        <w:spacing w:before="120" w:after="120"/>
        <w:ind w:left="112"/>
        <w:jc w:val="both"/>
        <w:rPr>
          <w:rFonts w:ascii="Candara" w:hAnsi="Candara"/>
          <w:b/>
          <w:i/>
          <w:sz w:val="21"/>
          <w:szCs w:val="21"/>
        </w:rPr>
      </w:pPr>
      <w:r w:rsidRPr="00234436">
        <w:rPr>
          <w:rFonts w:ascii="Candara" w:hAnsi="Candara"/>
          <w:b/>
          <w:sz w:val="21"/>
          <w:szCs w:val="21"/>
        </w:rPr>
        <w:t xml:space="preserve">Artículo 8. </w:t>
      </w:r>
      <w:r w:rsidRPr="00234436">
        <w:rPr>
          <w:rFonts w:ascii="Candara" w:hAnsi="Candara"/>
          <w:b/>
          <w:i/>
          <w:sz w:val="21"/>
          <w:szCs w:val="21"/>
        </w:rPr>
        <w:t xml:space="preserve">Composición de la Comisión Permanente </w:t>
      </w:r>
    </w:p>
    <w:p w14:paraId="4C5D0B0F" w14:textId="77777777" w:rsidR="00234436" w:rsidRPr="00234436" w:rsidRDefault="00234436" w:rsidP="00B921F3">
      <w:pPr>
        <w:numPr>
          <w:ilvl w:val="0"/>
          <w:numId w:val="16"/>
        </w:numPr>
        <w:spacing w:before="120" w:after="120"/>
        <w:ind w:left="566" w:hanging="283"/>
        <w:jc w:val="both"/>
        <w:rPr>
          <w:rFonts w:ascii="Candara" w:hAnsi="Candara"/>
          <w:sz w:val="21"/>
          <w:szCs w:val="21"/>
        </w:rPr>
      </w:pPr>
      <w:r w:rsidRPr="00234436">
        <w:rPr>
          <w:rFonts w:ascii="Candara" w:hAnsi="Candara"/>
          <w:sz w:val="21"/>
          <w:szCs w:val="21"/>
        </w:rPr>
        <w:t xml:space="preserve">La Comisión Permanente estará compuesta por: </w:t>
      </w:r>
    </w:p>
    <w:p w14:paraId="287E27CD" w14:textId="77777777" w:rsidR="00234436" w:rsidRPr="00234436" w:rsidRDefault="00234436" w:rsidP="00B921F3">
      <w:pPr>
        <w:numPr>
          <w:ilvl w:val="1"/>
          <w:numId w:val="14"/>
        </w:numPr>
        <w:spacing w:before="120" w:after="120"/>
        <w:ind w:hanging="358"/>
        <w:jc w:val="both"/>
        <w:rPr>
          <w:rFonts w:ascii="Candara" w:hAnsi="Candara"/>
          <w:sz w:val="21"/>
          <w:szCs w:val="21"/>
        </w:rPr>
      </w:pPr>
      <w:r w:rsidRPr="00234436">
        <w:rPr>
          <w:rFonts w:ascii="Candara" w:hAnsi="Candara"/>
          <w:sz w:val="21"/>
          <w:szCs w:val="21"/>
        </w:rPr>
        <w:t xml:space="preserve">La coordinadora o el coordinador de la Red, que la presidirá. </w:t>
      </w:r>
    </w:p>
    <w:p w14:paraId="0AC9A5CA" w14:textId="77777777" w:rsidR="00234436" w:rsidRPr="00234436" w:rsidRDefault="00234436" w:rsidP="00B921F3">
      <w:pPr>
        <w:numPr>
          <w:ilvl w:val="1"/>
          <w:numId w:val="14"/>
        </w:numPr>
        <w:spacing w:before="120" w:after="120"/>
        <w:ind w:hanging="358"/>
        <w:jc w:val="both"/>
        <w:rPr>
          <w:rFonts w:ascii="Candara" w:hAnsi="Candara"/>
          <w:sz w:val="21"/>
          <w:szCs w:val="21"/>
        </w:rPr>
      </w:pPr>
      <w:r w:rsidRPr="00234436">
        <w:rPr>
          <w:rFonts w:ascii="Candara" w:hAnsi="Candara"/>
          <w:sz w:val="21"/>
          <w:szCs w:val="21"/>
        </w:rPr>
        <w:lastRenderedPageBreak/>
        <w:t>Cinco vocales. Estas personas serán elegidas por el Pleno de la Red de entre sus miembros, por un periodo de tres años, una de las cuales asumirá la secretaría a propuesta de la coordinadora o el coordinador. En caso de cese anticipado, el desempeño del cargo será por el tiempo que le reste a la persona predecesora en el mandato.</w:t>
      </w:r>
    </w:p>
    <w:p w14:paraId="74E9E057" w14:textId="77777777" w:rsidR="00234436" w:rsidRPr="00234436" w:rsidRDefault="00234436" w:rsidP="00B921F3">
      <w:pPr>
        <w:numPr>
          <w:ilvl w:val="0"/>
          <w:numId w:val="4"/>
        </w:numPr>
        <w:spacing w:before="120" w:after="120"/>
        <w:ind w:left="570" w:hanging="285"/>
        <w:jc w:val="both"/>
        <w:rPr>
          <w:rFonts w:ascii="Candara" w:hAnsi="Candara"/>
          <w:sz w:val="21"/>
          <w:szCs w:val="21"/>
        </w:rPr>
      </w:pPr>
      <w:r w:rsidRPr="00234436">
        <w:rPr>
          <w:rFonts w:ascii="Candara" w:hAnsi="Candara"/>
          <w:sz w:val="21"/>
          <w:szCs w:val="21"/>
        </w:rPr>
        <w:t>La persona que coordine la Red, a propuesta de la Comisión Permanente, podrá invitar a la misma a las coordinadoras y los coordinadores de</w:t>
      </w:r>
      <w:r w:rsidRPr="00234436">
        <w:rPr>
          <w:rFonts w:ascii="Candara" w:hAnsi="Candara"/>
          <w:sz w:val="21"/>
          <w:szCs w:val="21"/>
          <w:highlight w:val="white"/>
        </w:rPr>
        <w:t xml:space="preserve"> los subgru</w:t>
      </w:r>
      <w:r w:rsidRPr="00234436">
        <w:rPr>
          <w:rFonts w:ascii="Candara" w:hAnsi="Candara"/>
          <w:sz w:val="21"/>
          <w:szCs w:val="21"/>
        </w:rPr>
        <w:t xml:space="preserve">pos de trabajo y a otras personas con fines de apoyo y asesoramiento. </w:t>
      </w:r>
    </w:p>
    <w:p w14:paraId="4B505F05" w14:textId="77777777" w:rsidR="00234436" w:rsidRPr="00234436" w:rsidRDefault="00234436" w:rsidP="00234436">
      <w:pPr>
        <w:spacing w:before="120" w:after="120"/>
        <w:ind w:left="112"/>
        <w:jc w:val="both"/>
        <w:rPr>
          <w:rFonts w:ascii="Candara" w:hAnsi="Candara"/>
          <w:b/>
          <w:i/>
          <w:sz w:val="21"/>
          <w:szCs w:val="21"/>
        </w:rPr>
      </w:pPr>
      <w:r w:rsidRPr="00234436">
        <w:rPr>
          <w:rFonts w:ascii="Candara" w:hAnsi="Candara"/>
          <w:b/>
          <w:sz w:val="21"/>
          <w:szCs w:val="21"/>
        </w:rPr>
        <w:t xml:space="preserve">Artículo 9. </w:t>
      </w:r>
      <w:r w:rsidRPr="00234436">
        <w:rPr>
          <w:rFonts w:ascii="Candara" w:hAnsi="Candara"/>
          <w:b/>
          <w:i/>
          <w:sz w:val="21"/>
          <w:szCs w:val="21"/>
        </w:rPr>
        <w:t>Funciones de la Comisión Permanente</w:t>
      </w:r>
    </w:p>
    <w:p w14:paraId="655A0E91" w14:textId="77777777" w:rsidR="00234436" w:rsidRPr="00234436" w:rsidRDefault="00234436" w:rsidP="00B921F3">
      <w:pPr>
        <w:numPr>
          <w:ilvl w:val="0"/>
          <w:numId w:val="5"/>
        </w:numPr>
        <w:pBdr>
          <w:top w:val="nil"/>
          <w:left w:val="nil"/>
          <w:bottom w:val="nil"/>
          <w:right w:val="nil"/>
          <w:between w:val="nil"/>
        </w:pBdr>
        <w:spacing w:before="120" w:after="120"/>
        <w:jc w:val="both"/>
        <w:rPr>
          <w:rFonts w:ascii="Candara" w:eastAsia="Libre Franklin" w:hAnsi="Candara" w:cs="Libre Franklin"/>
          <w:sz w:val="21"/>
          <w:szCs w:val="21"/>
        </w:rPr>
      </w:pPr>
      <w:r w:rsidRPr="00234436">
        <w:rPr>
          <w:rFonts w:ascii="Candara" w:eastAsia="Libre Franklin" w:hAnsi="Candara" w:cs="Libre Franklin"/>
          <w:sz w:val="21"/>
          <w:szCs w:val="21"/>
        </w:rPr>
        <w:t>Corresponderá a la Comisión Permanente de la Red:</w:t>
      </w:r>
    </w:p>
    <w:p w14:paraId="4AEDC304" w14:textId="77777777" w:rsidR="00234436" w:rsidRPr="00234436" w:rsidRDefault="00234436" w:rsidP="00B921F3">
      <w:pPr>
        <w:numPr>
          <w:ilvl w:val="0"/>
          <w:numId w:val="6"/>
        </w:numPr>
        <w:spacing w:before="120" w:after="120"/>
        <w:ind w:left="461" w:hanging="358"/>
        <w:jc w:val="both"/>
        <w:rPr>
          <w:rFonts w:ascii="Candara" w:hAnsi="Candara"/>
          <w:sz w:val="21"/>
          <w:szCs w:val="21"/>
        </w:rPr>
      </w:pPr>
      <w:r w:rsidRPr="00234436">
        <w:rPr>
          <w:rFonts w:ascii="Candara" w:hAnsi="Candara"/>
          <w:sz w:val="21"/>
          <w:szCs w:val="21"/>
        </w:rPr>
        <w:t xml:space="preserve">Programar y desarrollar las propuestas y acuerdos del Pleno. </w:t>
      </w:r>
    </w:p>
    <w:p w14:paraId="1E5F5156" w14:textId="77777777" w:rsidR="00234436" w:rsidRPr="00234436" w:rsidRDefault="00234436" w:rsidP="00B921F3">
      <w:pPr>
        <w:numPr>
          <w:ilvl w:val="0"/>
          <w:numId w:val="6"/>
        </w:numPr>
        <w:spacing w:before="120" w:after="120"/>
        <w:ind w:left="461" w:hanging="358"/>
        <w:jc w:val="both"/>
        <w:rPr>
          <w:rFonts w:ascii="Candara" w:hAnsi="Candara"/>
          <w:sz w:val="21"/>
          <w:szCs w:val="21"/>
        </w:rPr>
      </w:pPr>
      <w:r w:rsidRPr="00234436">
        <w:rPr>
          <w:rFonts w:ascii="Candara" w:hAnsi="Candara"/>
          <w:sz w:val="21"/>
          <w:szCs w:val="21"/>
        </w:rPr>
        <w:t xml:space="preserve">Proponer al Pleno la constitución de subgrupos de trabajo y promover su coordinación. </w:t>
      </w:r>
    </w:p>
    <w:p w14:paraId="49C024C3" w14:textId="77777777" w:rsidR="00234436" w:rsidRPr="00234436" w:rsidRDefault="00234436" w:rsidP="00B921F3">
      <w:pPr>
        <w:numPr>
          <w:ilvl w:val="0"/>
          <w:numId w:val="6"/>
        </w:numPr>
        <w:spacing w:before="120" w:after="120"/>
        <w:ind w:left="461" w:hanging="358"/>
        <w:jc w:val="both"/>
        <w:rPr>
          <w:rFonts w:ascii="Candara" w:hAnsi="Candara"/>
          <w:sz w:val="21"/>
          <w:szCs w:val="21"/>
        </w:rPr>
      </w:pPr>
      <w:r w:rsidRPr="00234436">
        <w:rPr>
          <w:rFonts w:ascii="Candara" w:hAnsi="Candara"/>
          <w:sz w:val="21"/>
          <w:szCs w:val="21"/>
        </w:rPr>
        <w:t>Ejercer la actividad ordinaria de la Red.</w:t>
      </w:r>
    </w:p>
    <w:p w14:paraId="6B4F227B" w14:textId="5E328B7B" w:rsidR="00234436" w:rsidRPr="00234436" w:rsidRDefault="00B921F3" w:rsidP="00B921F3">
      <w:pPr>
        <w:numPr>
          <w:ilvl w:val="0"/>
          <w:numId w:val="6"/>
        </w:numPr>
        <w:spacing w:before="120" w:after="120"/>
        <w:ind w:left="461" w:hanging="358"/>
        <w:jc w:val="both"/>
        <w:rPr>
          <w:rFonts w:ascii="Candara" w:hAnsi="Candara"/>
          <w:sz w:val="21"/>
          <w:szCs w:val="21"/>
        </w:rPr>
      </w:pPr>
      <w:r>
        <w:rPr>
          <w:rFonts w:ascii="Candara" w:hAnsi="Candara"/>
          <w:sz w:val="21"/>
          <w:szCs w:val="21"/>
        </w:rPr>
        <w:t>E</w:t>
      </w:r>
      <w:r w:rsidR="00234436" w:rsidRPr="00234436">
        <w:rPr>
          <w:rFonts w:ascii="Candara" w:hAnsi="Candara"/>
          <w:sz w:val="21"/>
          <w:szCs w:val="21"/>
        </w:rPr>
        <w:t>laborar el Plan de Actividades y la Memoria anual de actividades de la Red.</w:t>
      </w:r>
    </w:p>
    <w:p w14:paraId="55EABA20" w14:textId="77777777" w:rsidR="00234436" w:rsidRPr="00234436" w:rsidRDefault="00234436" w:rsidP="00B921F3">
      <w:pPr>
        <w:numPr>
          <w:ilvl w:val="0"/>
          <w:numId w:val="6"/>
        </w:numPr>
        <w:spacing w:before="120" w:after="120"/>
        <w:ind w:left="461" w:hanging="358"/>
        <w:jc w:val="both"/>
        <w:rPr>
          <w:rFonts w:ascii="Candara" w:hAnsi="Candara"/>
          <w:sz w:val="21"/>
          <w:szCs w:val="21"/>
        </w:rPr>
      </w:pPr>
      <w:r w:rsidRPr="00234436">
        <w:rPr>
          <w:rFonts w:ascii="Candara" w:hAnsi="Candara"/>
          <w:sz w:val="21"/>
          <w:szCs w:val="21"/>
        </w:rPr>
        <w:t>Ejercer todas las funciones encomendadas por la Comisión Sectorial Crue-Secretarías Generales.</w:t>
      </w:r>
    </w:p>
    <w:p w14:paraId="28F337C4" w14:textId="77777777" w:rsidR="00234436" w:rsidRPr="00234436" w:rsidRDefault="00234436" w:rsidP="00B921F3">
      <w:pPr>
        <w:numPr>
          <w:ilvl w:val="0"/>
          <w:numId w:val="6"/>
        </w:numPr>
        <w:spacing w:before="120" w:after="120"/>
        <w:ind w:left="461" w:hanging="358"/>
        <w:jc w:val="both"/>
        <w:rPr>
          <w:rFonts w:ascii="Candara" w:hAnsi="Candara"/>
          <w:sz w:val="21"/>
          <w:szCs w:val="21"/>
        </w:rPr>
      </w:pPr>
      <w:r w:rsidRPr="00234436">
        <w:rPr>
          <w:rFonts w:ascii="Candara" w:hAnsi="Candara"/>
          <w:sz w:val="21"/>
          <w:szCs w:val="21"/>
        </w:rPr>
        <w:t xml:space="preserve">Programar y coordinar los Encuentros anuales de Comisiones de Convivencia Universitarias. </w:t>
      </w:r>
    </w:p>
    <w:p w14:paraId="15AF2163" w14:textId="77777777" w:rsidR="00234436" w:rsidRPr="00234436" w:rsidRDefault="00234436" w:rsidP="00B921F3">
      <w:pPr>
        <w:numPr>
          <w:ilvl w:val="0"/>
          <w:numId w:val="6"/>
        </w:numPr>
        <w:spacing w:before="120" w:after="120"/>
        <w:ind w:left="461" w:hanging="358"/>
        <w:jc w:val="both"/>
        <w:rPr>
          <w:rFonts w:ascii="Candara" w:hAnsi="Candara"/>
          <w:sz w:val="21"/>
          <w:szCs w:val="21"/>
        </w:rPr>
      </w:pPr>
      <w:r w:rsidRPr="00234436">
        <w:rPr>
          <w:rFonts w:ascii="Candara" w:hAnsi="Candara"/>
          <w:sz w:val="21"/>
          <w:szCs w:val="21"/>
        </w:rPr>
        <w:t xml:space="preserve">Establecer relaciones y mantener contactos con todos aquellos órganos de la administración y organismos nacionales e internacionales de su interés, con competencias en el ámbito de la convivencia universitaria. </w:t>
      </w:r>
    </w:p>
    <w:p w14:paraId="7AA09BDE" w14:textId="77777777" w:rsidR="00234436" w:rsidRPr="00234436" w:rsidRDefault="00234436" w:rsidP="00B921F3">
      <w:pPr>
        <w:numPr>
          <w:ilvl w:val="0"/>
          <w:numId w:val="6"/>
        </w:numPr>
        <w:spacing w:before="120" w:after="120"/>
        <w:ind w:left="461" w:hanging="358"/>
        <w:jc w:val="both"/>
        <w:rPr>
          <w:rFonts w:ascii="Candara" w:hAnsi="Candara"/>
          <w:sz w:val="21"/>
          <w:szCs w:val="21"/>
        </w:rPr>
      </w:pPr>
      <w:r w:rsidRPr="00234436">
        <w:rPr>
          <w:rFonts w:ascii="Candara" w:hAnsi="Candara"/>
          <w:sz w:val="21"/>
          <w:szCs w:val="21"/>
        </w:rPr>
        <w:t xml:space="preserve">Todas aquellas funciones que le delegue el Pleno de la Red. </w:t>
      </w:r>
    </w:p>
    <w:p w14:paraId="7E8889BB" w14:textId="77777777" w:rsidR="00234436" w:rsidRPr="00234436" w:rsidRDefault="00234436" w:rsidP="00B921F3">
      <w:pPr>
        <w:numPr>
          <w:ilvl w:val="0"/>
          <w:numId w:val="5"/>
        </w:numPr>
        <w:pBdr>
          <w:top w:val="nil"/>
          <w:left w:val="nil"/>
          <w:bottom w:val="nil"/>
          <w:right w:val="nil"/>
          <w:between w:val="nil"/>
        </w:pBdr>
        <w:spacing w:before="120" w:after="120"/>
        <w:jc w:val="both"/>
        <w:rPr>
          <w:rFonts w:ascii="Candara" w:eastAsia="Libre Franklin" w:hAnsi="Candara" w:cs="Libre Franklin"/>
          <w:sz w:val="21"/>
          <w:szCs w:val="21"/>
        </w:rPr>
      </w:pPr>
      <w:r w:rsidRPr="00234436">
        <w:rPr>
          <w:rFonts w:ascii="Candara" w:eastAsia="Libre Franklin" w:hAnsi="Candara" w:cs="Libre Franklin"/>
          <w:sz w:val="21"/>
          <w:szCs w:val="21"/>
        </w:rPr>
        <w:t>La Comisión Permanente, a través de su coordinadora o coordinador, mantendrá puntualmente informada de sus actividades a la Comisión Sectorial Crue-Secretarías Generales y a la Secretaría General de CRUE.</w:t>
      </w:r>
    </w:p>
    <w:p w14:paraId="5718D553" w14:textId="77777777" w:rsidR="00234436" w:rsidRPr="00234436" w:rsidRDefault="00234436" w:rsidP="00234436">
      <w:pPr>
        <w:spacing w:before="120" w:after="120"/>
        <w:jc w:val="both"/>
        <w:rPr>
          <w:rFonts w:ascii="Candara" w:hAnsi="Candara"/>
          <w:b/>
          <w:i/>
          <w:sz w:val="21"/>
          <w:szCs w:val="21"/>
        </w:rPr>
      </w:pPr>
      <w:r w:rsidRPr="00234436">
        <w:rPr>
          <w:rFonts w:ascii="Candara" w:hAnsi="Candara"/>
          <w:b/>
          <w:sz w:val="21"/>
          <w:szCs w:val="21"/>
        </w:rPr>
        <w:t xml:space="preserve">Artículo 10. </w:t>
      </w:r>
      <w:r w:rsidRPr="00234436">
        <w:rPr>
          <w:rFonts w:ascii="Candara" w:hAnsi="Candara"/>
          <w:b/>
          <w:i/>
          <w:sz w:val="21"/>
          <w:szCs w:val="21"/>
        </w:rPr>
        <w:t>Funcionamiento de la Comisión Permanente</w:t>
      </w:r>
    </w:p>
    <w:p w14:paraId="6EBCBDDF" w14:textId="77777777" w:rsidR="00234436" w:rsidRPr="00234436" w:rsidRDefault="00234436" w:rsidP="00B921F3">
      <w:pPr>
        <w:numPr>
          <w:ilvl w:val="0"/>
          <w:numId w:val="17"/>
        </w:numPr>
        <w:spacing w:before="120" w:after="120"/>
        <w:ind w:hanging="358"/>
        <w:jc w:val="both"/>
        <w:rPr>
          <w:rFonts w:ascii="Candara" w:hAnsi="Candara"/>
          <w:sz w:val="21"/>
          <w:szCs w:val="21"/>
        </w:rPr>
      </w:pPr>
      <w:r w:rsidRPr="00234436">
        <w:rPr>
          <w:rFonts w:ascii="Candara" w:hAnsi="Candara"/>
          <w:sz w:val="21"/>
          <w:szCs w:val="21"/>
        </w:rPr>
        <w:t xml:space="preserve">La Comisión Permanente se reunirá en sesión ordinaria al menos una vez cada seis meses y en sesión extraordinaria siempre que así lo acuerde quien coordine la Red o lo soliciten tres de sus vocales. </w:t>
      </w:r>
    </w:p>
    <w:p w14:paraId="59CD035B" w14:textId="77777777" w:rsidR="00234436" w:rsidRPr="00234436" w:rsidRDefault="00234436" w:rsidP="00B921F3">
      <w:pPr>
        <w:numPr>
          <w:ilvl w:val="0"/>
          <w:numId w:val="17"/>
        </w:numPr>
        <w:spacing w:before="120" w:after="120"/>
        <w:ind w:hanging="360"/>
        <w:jc w:val="both"/>
        <w:rPr>
          <w:rFonts w:ascii="Candara" w:hAnsi="Candara"/>
          <w:sz w:val="21"/>
          <w:szCs w:val="21"/>
        </w:rPr>
      </w:pPr>
      <w:r w:rsidRPr="00234436">
        <w:rPr>
          <w:rFonts w:ascii="Candara" w:hAnsi="Candara"/>
          <w:sz w:val="21"/>
          <w:szCs w:val="21"/>
        </w:rPr>
        <w:t xml:space="preserve">Las sesiones de la Comisión Permanente podrán desarrollarse en formato presencial, híbrido o telemático y deberán ser convocadas con un mínimo de siete días naturales de antelación. </w:t>
      </w:r>
    </w:p>
    <w:p w14:paraId="290690E7" w14:textId="77777777" w:rsidR="00234436" w:rsidRPr="00234436" w:rsidRDefault="00234436" w:rsidP="00B921F3">
      <w:pPr>
        <w:numPr>
          <w:ilvl w:val="0"/>
          <w:numId w:val="17"/>
        </w:numPr>
        <w:spacing w:before="120" w:after="120"/>
        <w:ind w:hanging="360"/>
        <w:jc w:val="both"/>
        <w:rPr>
          <w:rFonts w:ascii="Candara" w:hAnsi="Candara"/>
          <w:sz w:val="21"/>
          <w:szCs w:val="21"/>
        </w:rPr>
      </w:pPr>
      <w:r w:rsidRPr="00234436">
        <w:rPr>
          <w:rFonts w:ascii="Candara" w:hAnsi="Candara"/>
          <w:sz w:val="21"/>
          <w:szCs w:val="21"/>
        </w:rPr>
        <w:t>Junto con el orden del día, la convocatoria debe adjuntar los documentos que se someterán a deliberación y acuerdo de la Comisión Permanente.</w:t>
      </w:r>
    </w:p>
    <w:p w14:paraId="7BF1B565" w14:textId="77777777" w:rsidR="00234436" w:rsidRPr="00234436" w:rsidRDefault="00234436" w:rsidP="00B921F3">
      <w:pPr>
        <w:numPr>
          <w:ilvl w:val="0"/>
          <w:numId w:val="17"/>
        </w:numPr>
        <w:spacing w:before="120" w:after="120"/>
        <w:ind w:hanging="360"/>
        <w:jc w:val="both"/>
        <w:rPr>
          <w:rFonts w:ascii="Candara" w:hAnsi="Candara"/>
          <w:sz w:val="21"/>
          <w:szCs w:val="21"/>
        </w:rPr>
      </w:pPr>
      <w:r w:rsidRPr="00234436">
        <w:rPr>
          <w:rFonts w:ascii="Candara" w:hAnsi="Candara"/>
          <w:sz w:val="21"/>
          <w:szCs w:val="21"/>
        </w:rPr>
        <w:t>La válida constitución de la Comisión Permanente exigirá la presencia de, al menos, la coordinadora o el coordinador y dos vocales entre quienes ha de estar la persona que ocupe la secretaría.</w:t>
      </w:r>
    </w:p>
    <w:p w14:paraId="02C8EED6" w14:textId="77777777" w:rsidR="00234436" w:rsidRPr="00234436" w:rsidRDefault="00234436" w:rsidP="00B921F3">
      <w:pPr>
        <w:numPr>
          <w:ilvl w:val="0"/>
          <w:numId w:val="17"/>
        </w:numPr>
        <w:spacing w:before="120" w:after="120"/>
        <w:ind w:hanging="360"/>
        <w:jc w:val="both"/>
        <w:rPr>
          <w:rFonts w:ascii="Candara" w:hAnsi="Candara"/>
          <w:sz w:val="21"/>
          <w:szCs w:val="21"/>
        </w:rPr>
      </w:pPr>
      <w:r w:rsidRPr="00234436">
        <w:rPr>
          <w:rFonts w:ascii="Candara" w:hAnsi="Candara"/>
          <w:sz w:val="21"/>
          <w:szCs w:val="21"/>
        </w:rPr>
        <w:t>La adopción de acuerdos se realizará preferentemente por consenso y, en caso de no ser posible, por mayoría simple de sus miembros.</w:t>
      </w:r>
    </w:p>
    <w:p w14:paraId="717F470E" w14:textId="60D78BFD" w:rsidR="00234436" w:rsidRPr="00234436" w:rsidRDefault="00234436" w:rsidP="00B921F3">
      <w:pPr>
        <w:numPr>
          <w:ilvl w:val="0"/>
          <w:numId w:val="17"/>
        </w:numPr>
        <w:spacing w:before="120" w:after="120"/>
        <w:ind w:hanging="360"/>
        <w:jc w:val="both"/>
        <w:rPr>
          <w:rFonts w:ascii="Candara" w:hAnsi="Candara"/>
          <w:sz w:val="21"/>
          <w:szCs w:val="21"/>
        </w:rPr>
      </w:pPr>
      <w:r w:rsidRPr="00234436">
        <w:rPr>
          <w:rFonts w:ascii="Candara" w:hAnsi="Candara"/>
          <w:sz w:val="21"/>
          <w:szCs w:val="21"/>
        </w:rPr>
        <w:t xml:space="preserve">La coordinadora o el </w:t>
      </w:r>
      <w:r w:rsidR="00B921F3" w:rsidRPr="00234436">
        <w:rPr>
          <w:rFonts w:ascii="Candara" w:hAnsi="Candara"/>
          <w:sz w:val="21"/>
          <w:szCs w:val="21"/>
        </w:rPr>
        <w:t>coordinador tendrá</w:t>
      </w:r>
      <w:r w:rsidRPr="00234436">
        <w:rPr>
          <w:rFonts w:ascii="Candara" w:hAnsi="Candara"/>
          <w:sz w:val="21"/>
          <w:szCs w:val="21"/>
        </w:rPr>
        <w:t xml:space="preserve"> voto de calidad en caso de empate.</w:t>
      </w:r>
    </w:p>
    <w:p w14:paraId="3AD5D096" w14:textId="77777777" w:rsidR="00234436" w:rsidRPr="00234436" w:rsidRDefault="00234436" w:rsidP="00234436">
      <w:pPr>
        <w:spacing w:before="240" w:after="240"/>
        <w:ind w:left="113" w:hanging="10"/>
        <w:jc w:val="both"/>
        <w:rPr>
          <w:rFonts w:ascii="Candara" w:hAnsi="Candara"/>
          <w:b/>
          <w:sz w:val="21"/>
          <w:szCs w:val="21"/>
        </w:rPr>
      </w:pPr>
      <w:r w:rsidRPr="00234436">
        <w:rPr>
          <w:rFonts w:ascii="Candara" w:hAnsi="Candara"/>
          <w:b/>
          <w:sz w:val="21"/>
          <w:szCs w:val="21"/>
        </w:rPr>
        <w:t>CAPÍTULO II</w:t>
      </w:r>
    </w:p>
    <w:p w14:paraId="37AFD5A5" w14:textId="77777777" w:rsidR="00234436" w:rsidRPr="00234436" w:rsidRDefault="00234436" w:rsidP="00234436">
      <w:pPr>
        <w:spacing w:before="240" w:after="240"/>
        <w:ind w:left="113" w:hanging="10"/>
        <w:jc w:val="both"/>
        <w:rPr>
          <w:rFonts w:ascii="Candara" w:hAnsi="Candara"/>
          <w:b/>
          <w:sz w:val="21"/>
          <w:szCs w:val="21"/>
        </w:rPr>
      </w:pPr>
      <w:r w:rsidRPr="00234436">
        <w:rPr>
          <w:rFonts w:ascii="Candara" w:hAnsi="Candara"/>
          <w:b/>
          <w:sz w:val="21"/>
          <w:szCs w:val="21"/>
        </w:rPr>
        <w:t xml:space="preserve">Órganos unipersonales </w:t>
      </w:r>
    </w:p>
    <w:p w14:paraId="6FA3FBE5" w14:textId="77777777" w:rsidR="00234436" w:rsidRPr="00234436" w:rsidRDefault="00234436" w:rsidP="00234436">
      <w:pPr>
        <w:spacing w:before="120" w:after="120"/>
        <w:jc w:val="both"/>
        <w:rPr>
          <w:rFonts w:ascii="Candara" w:hAnsi="Candara"/>
          <w:b/>
          <w:sz w:val="21"/>
          <w:szCs w:val="21"/>
        </w:rPr>
      </w:pPr>
      <w:r w:rsidRPr="00234436">
        <w:rPr>
          <w:rFonts w:ascii="Candara" w:hAnsi="Candara"/>
          <w:b/>
          <w:sz w:val="21"/>
          <w:szCs w:val="21"/>
        </w:rPr>
        <w:t xml:space="preserve">Artículo 11. </w:t>
      </w:r>
      <w:r w:rsidRPr="00234436">
        <w:rPr>
          <w:rFonts w:ascii="Candara" w:hAnsi="Candara"/>
          <w:b/>
          <w:i/>
          <w:sz w:val="21"/>
          <w:szCs w:val="21"/>
        </w:rPr>
        <w:t>La coordinadora o el coordinador de la Red</w:t>
      </w:r>
      <w:r w:rsidRPr="00234436">
        <w:rPr>
          <w:rFonts w:ascii="Candara" w:hAnsi="Candara"/>
          <w:b/>
          <w:sz w:val="21"/>
          <w:szCs w:val="21"/>
        </w:rPr>
        <w:t xml:space="preserve"> </w:t>
      </w:r>
    </w:p>
    <w:p w14:paraId="0103820C" w14:textId="77777777" w:rsidR="00234436" w:rsidRPr="00234436" w:rsidRDefault="00234436" w:rsidP="00B921F3">
      <w:pPr>
        <w:numPr>
          <w:ilvl w:val="0"/>
          <w:numId w:val="9"/>
        </w:numPr>
        <w:spacing w:before="120" w:after="120"/>
        <w:ind w:hanging="360"/>
        <w:jc w:val="both"/>
        <w:rPr>
          <w:rFonts w:ascii="Candara" w:hAnsi="Candara"/>
          <w:sz w:val="21"/>
          <w:szCs w:val="21"/>
        </w:rPr>
      </w:pPr>
      <w:r w:rsidRPr="00234436">
        <w:rPr>
          <w:rFonts w:ascii="Candara" w:hAnsi="Candara"/>
          <w:sz w:val="21"/>
          <w:szCs w:val="21"/>
        </w:rPr>
        <w:lastRenderedPageBreak/>
        <w:t xml:space="preserve">Su elección se hará por el Pleno de la Comisión Sectorial Crue-Secretarías Generales de entre sus integrantes, a propuesta de la presidencia de la Comisión Sectorial Crue-Secretarías Generales. </w:t>
      </w:r>
    </w:p>
    <w:p w14:paraId="7EA0B197" w14:textId="77777777" w:rsidR="00234436" w:rsidRPr="00234436" w:rsidRDefault="00234436" w:rsidP="00B921F3">
      <w:pPr>
        <w:numPr>
          <w:ilvl w:val="0"/>
          <w:numId w:val="9"/>
        </w:numPr>
        <w:spacing w:before="120" w:after="120"/>
        <w:ind w:hanging="360"/>
        <w:jc w:val="both"/>
        <w:rPr>
          <w:rFonts w:ascii="Candara" w:hAnsi="Candara"/>
          <w:sz w:val="21"/>
          <w:szCs w:val="21"/>
        </w:rPr>
      </w:pPr>
      <w:r w:rsidRPr="00234436">
        <w:rPr>
          <w:rFonts w:ascii="Candara" w:hAnsi="Candara"/>
          <w:sz w:val="21"/>
          <w:szCs w:val="21"/>
        </w:rPr>
        <w:t xml:space="preserve">La duración en el cargo será de tres años. En caso de cese anticipado, el desempeño del cargo será por el tiempo que le reste a la persona predecesora en el mandato.  </w:t>
      </w:r>
    </w:p>
    <w:p w14:paraId="75C9E6A3" w14:textId="77777777" w:rsidR="00234436" w:rsidRPr="00234436" w:rsidRDefault="00234436" w:rsidP="00234436">
      <w:pPr>
        <w:spacing w:before="120" w:after="120"/>
        <w:ind w:left="112"/>
        <w:jc w:val="both"/>
        <w:rPr>
          <w:rFonts w:ascii="Candara" w:hAnsi="Candara"/>
          <w:b/>
          <w:sz w:val="21"/>
          <w:szCs w:val="21"/>
        </w:rPr>
      </w:pPr>
      <w:r w:rsidRPr="00234436">
        <w:rPr>
          <w:rFonts w:ascii="Candara" w:hAnsi="Candara"/>
          <w:b/>
          <w:sz w:val="21"/>
          <w:szCs w:val="21"/>
        </w:rPr>
        <w:t xml:space="preserve">Artículo 12. </w:t>
      </w:r>
      <w:r w:rsidRPr="00234436">
        <w:rPr>
          <w:rFonts w:ascii="Candara" w:hAnsi="Candara"/>
          <w:b/>
          <w:i/>
          <w:sz w:val="21"/>
          <w:szCs w:val="21"/>
        </w:rPr>
        <w:t>Funciones de la coordinadora o del coordinador</w:t>
      </w:r>
      <w:r w:rsidRPr="00234436">
        <w:rPr>
          <w:rFonts w:ascii="Candara" w:hAnsi="Candara"/>
          <w:b/>
          <w:sz w:val="21"/>
          <w:szCs w:val="21"/>
        </w:rPr>
        <w:t xml:space="preserve"> </w:t>
      </w:r>
    </w:p>
    <w:p w14:paraId="5DA1FF76" w14:textId="77777777" w:rsidR="00234436" w:rsidRPr="00234436" w:rsidRDefault="00234436" w:rsidP="00234436">
      <w:pPr>
        <w:spacing w:before="120" w:after="120"/>
        <w:ind w:left="112" w:firstLine="118"/>
        <w:jc w:val="both"/>
        <w:rPr>
          <w:rFonts w:ascii="Candara" w:hAnsi="Candara"/>
          <w:sz w:val="21"/>
          <w:szCs w:val="21"/>
        </w:rPr>
      </w:pPr>
      <w:r w:rsidRPr="00234436">
        <w:rPr>
          <w:rFonts w:ascii="Candara" w:hAnsi="Candara"/>
          <w:sz w:val="21"/>
          <w:szCs w:val="21"/>
        </w:rPr>
        <w:t>Son funciones de la coordinadora o del coordinador de la Red:</w:t>
      </w:r>
    </w:p>
    <w:p w14:paraId="2AD242A3" w14:textId="77777777" w:rsidR="00234436" w:rsidRPr="00234436" w:rsidRDefault="00234436" w:rsidP="00B921F3">
      <w:pPr>
        <w:numPr>
          <w:ilvl w:val="0"/>
          <w:numId w:val="11"/>
        </w:numPr>
        <w:spacing w:before="120" w:after="120"/>
        <w:ind w:left="461" w:hanging="358"/>
        <w:jc w:val="both"/>
        <w:rPr>
          <w:rFonts w:ascii="Candara" w:hAnsi="Candara"/>
          <w:sz w:val="21"/>
          <w:szCs w:val="21"/>
        </w:rPr>
      </w:pPr>
      <w:r w:rsidRPr="00234436">
        <w:rPr>
          <w:rFonts w:ascii="Candara" w:hAnsi="Candara"/>
          <w:sz w:val="21"/>
          <w:szCs w:val="21"/>
        </w:rPr>
        <w:t>Presidir y fijar el orden del día de las sesiones del Pleno y de la Comisión Permanente.</w:t>
      </w:r>
    </w:p>
    <w:p w14:paraId="5F5328DA" w14:textId="77777777" w:rsidR="00234436" w:rsidRPr="00234436" w:rsidRDefault="00234436" w:rsidP="00B921F3">
      <w:pPr>
        <w:numPr>
          <w:ilvl w:val="0"/>
          <w:numId w:val="11"/>
        </w:numPr>
        <w:spacing w:before="120" w:after="120"/>
        <w:ind w:left="461" w:hanging="358"/>
        <w:jc w:val="both"/>
        <w:rPr>
          <w:rFonts w:ascii="Candara" w:hAnsi="Candara"/>
          <w:sz w:val="21"/>
          <w:szCs w:val="21"/>
        </w:rPr>
      </w:pPr>
      <w:r w:rsidRPr="00234436">
        <w:rPr>
          <w:rFonts w:ascii="Candara" w:hAnsi="Candara"/>
          <w:sz w:val="21"/>
          <w:szCs w:val="21"/>
        </w:rPr>
        <w:t xml:space="preserve">Representar a la RedCCU en el Comité Ejecutivo y el Pleno de la Comisión Sectorial Crue-Secretarías Generales. </w:t>
      </w:r>
    </w:p>
    <w:p w14:paraId="14531188" w14:textId="77777777" w:rsidR="00234436" w:rsidRPr="00234436" w:rsidRDefault="00234436" w:rsidP="00B921F3">
      <w:pPr>
        <w:numPr>
          <w:ilvl w:val="0"/>
          <w:numId w:val="11"/>
        </w:numPr>
        <w:spacing w:before="120" w:after="120"/>
        <w:ind w:left="461" w:hanging="358"/>
        <w:jc w:val="both"/>
        <w:rPr>
          <w:rFonts w:ascii="Candara" w:hAnsi="Candara"/>
          <w:sz w:val="21"/>
          <w:szCs w:val="21"/>
        </w:rPr>
      </w:pPr>
      <w:r w:rsidRPr="00234436">
        <w:rPr>
          <w:rFonts w:ascii="Candara" w:hAnsi="Candara"/>
          <w:sz w:val="21"/>
          <w:szCs w:val="21"/>
        </w:rPr>
        <w:t xml:space="preserve">Formular propuestas al Pleno y la Comisión Permanente. </w:t>
      </w:r>
    </w:p>
    <w:p w14:paraId="51D45C2E" w14:textId="77777777" w:rsidR="00234436" w:rsidRPr="00234436" w:rsidRDefault="00234436" w:rsidP="00B921F3">
      <w:pPr>
        <w:numPr>
          <w:ilvl w:val="0"/>
          <w:numId w:val="11"/>
        </w:numPr>
        <w:spacing w:before="120" w:after="120"/>
        <w:ind w:left="461" w:hanging="358"/>
        <w:jc w:val="both"/>
        <w:rPr>
          <w:rFonts w:ascii="Candara" w:hAnsi="Candara"/>
          <w:sz w:val="21"/>
          <w:szCs w:val="21"/>
        </w:rPr>
      </w:pPr>
      <w:r w:rsidRPr="00234436">
        <w:rPr>
          <w:rFonts w:ascii="Candara" w:hAnsi="Candara"/>
          <w:sz w:val="21"/>
          <w:szCs w:val="21"/>
        </w:rPr>
        <w:t xml:space="preserve">Ejercer la coordinación, interlocución y colaboración con la Comisión Sectorial Crue-Secretarías Generales. </w:t>
      </w:r>
    </w:p>
    <w:p w14:paraId="5AE13F61" w14:textId="77777777" w:rsidR="00234436" w:rsidRPr="00234436" w:rsidRDefault="00234436" w:rsidP="00B921F3">
      <w:pPr>
        <w:numPr>
          <w:ilvl w:val="0"/>
          <w:numId w:val="11"/>
        </w:numPr>
        <w:spacing w:before="120" w:after="120"/>
        <w:ind w:left="461" w:hanging="358"/>
        <w:jc w:val="both"/>
        <w:rPr>
          <w:rFonts w:ascii="Candara" w:hAnsi="Candara"/>
          <w:sz w:val="21"/>
          <w:szCs w:val="21"/>
        </w:rPr>
      </w:pPr>
      <w:r w:rsidRPr="00234436">
        <w:rPr>
          <w:rFonts w:ascii="Candara" w:hAnsi="Candara"/>
          <w:sz w:val="21"/>
          <w:szCs w:val="21"/>
        </w:rPr>
        <w:t>Dirigir y ordenar sus debates y votaciones.</w:t>
      </w:r>
    </w:p>
    <w:p w14:paraId="0E4950F2" w14:textId="77777777" w:rsidR="00234436" w:rsidRPr="00234436" w:rsidRDefault="00234436" w:rsidP="00B921F3">
      <w:pPr>
        <w:numPr>
          <w:ilvl w:val="0"/>
          <w:numId w:val="11"/>
        </w:numPr>
        <w:spacing w:before="120" w:after="120"/>
        <w:ind w:left="461" w:hanging="358"/>
        <w:jc w:val="both"/>
        <w:rPr>
          <w:rFonts w:ascii="Candara" w:hAnsi="Candara"/>
          <w:sz w:val="21"/>
          <w:szCs w:val="21"/>
        </w:rPr>
      </w:pPr>
      <w:r w:rsidRPr="00234436">
        <w:rPr>
          <w:rFonts w:ascii="Candara" w:hAnsi="Candara"/>
          <w:sz w:val="21"/>
          <w:szCs w:val="21"/>
        </w:rPr>
        <w:t xml:space="preserve">Trasladar al Pleno de la RedCCU las acciones debatidas en la Comisión Sectorial Crue-Secretarías Generales. </w:t>
      </w:r>
    </w:p>
    <w:p w14:paraId="2DB30C30" w14:textId="77777777" w:rsidR="00234436" w:rsidRPr="00234436" w:rsidRDefault="00234436" w:rsidP="00B921F3">
      <w:pPr>
        <w:numPr>
          <w:ilvl w:val="0"/>
          <w:numId w:val="11"/>
        </w:numPr>
        <w:spacing w:before="120" w:after="120"/>
        <w:ind w:left="461" w:hanging="358"/>
        <w:jc w:val="both"/>
        <w:rPr>
          <w:rFonts w:ascii="Candara" w:hAnsi="Candara"/>
          <w:sz w:val="21"/>
          <w:szCs w:val="21"/>
        </w:rPr>
      </w:pPr>
      <w:r w:rsidRPr="00234436">
        <w:rPr>
          <w:rFonts w:ascii="Candara" w:hAnsi="Candara"/>
          <w:sz w:val="21"/>
          <w:szCs w:val="21"/>
        </w:rPr>
        <w:t xml:space="preserve">Informar a la Comisión Sectorial Crue-Secretarías Generales sobre las propuestas y las actividades desarrolladas por la Red. </w:t>
      </w:r>
    </w:p>
    <w:p w14:paraId="48E750B9" w14:textId="77777777" w:rsidR="00234436" w:rsidRPr="00234436" w:rsidRDefault="00234436" w:rsidP="00B921F3">
      <w:pPr>
        <w:numPr>
          <w:ilvl w:val="0"/>
          <w:numId w:val="11"/>
        </w:numPr>
        <w:spacing w:before="120" w:after="120"/>
        <w:ind w:left="461" w:hanging="358"/>
        <w:jc w:val="both"/>
        <w:rPr>
          <w:rFonts w:ascii="Candara" w:hAnsi="Candara"/>
          <w:sz w:val="21"/>
          <w:szCs w:val="21"/>
        </w:rPr>
      </w:pPr>
      <w:r w:rsidRPr="00234436">
        <w:rPr>
          <w:rFonts w:ascii="Candara" w:hAnsi="Candara"/>
          <w:sz w:val="21"/>
          <w:szCs w:val="21"/>
        </w:rPr>
        <w:t>Todas aquellas encomendadas por el Comité Ejecutivo de la Comisión Sectorial Crue-Secretarías Generales.</w:t>
      </w:r>
    </w:p>
    <w:p w14:paraId="6D10A764" w14:textId="77777777" w:rsidR="00234436" w:rsidRPr="00234436" w:rsidRDefault="00234436" w:rsidP="00234436">
      <w:pPr>
        <w:spacing w:before="120" w:after="120"/>
        <w:ind w:left="112"/>
        <w:jc w:val="both"/>
        <w:rPr>
          <w:rFonts w:ascii="Candara" w:hAnsi="Candara"/>
          <w:b/>
          <w:i/>
          <w:sz w:val="21"/>
          <w:szCs w:val="21"/>
        </w:rPr>
      </w:pPr>
      <w:r w:rsidRPr="00234436">
        <w:rPr>
          <w:rFonts w:ascii="Candara" w:hAnsi="Candara"/>
          <w:b/>
          <w:sz w:val="21"/>
          <w:szCs w:val="21"/>
        </w:rPr>
        <w:t xml:space="preserve">Artículo 13. </w:t>
      </w:r>
      <w:r w:rsidRPr="00234436">
        <w:rPr>
          <w:rFonts w:ascii="Candara" w:hAnsi="Candara"/>
          <w:b/>
          <w:i/>
          <w:sz w:val="21"/>
          <w:szCs w:val="21"/>
        </w:rPr>
        <w:t xml:space="preserve">La secretaria o el secretario </w:t>
      </w:r>
    </w:p>
    <w:p w14:paraId="32F28D88" w14:textId="77777777" w:rsidR="00234436" w:rsidRPr="00234436" w:rsidRDefault="00234436" w:rsidP="00B921F3">
      <w:pPr>
        <w:numPr>
          <w:ilvl w:val="0"/>
          <w:numId w:val="7"/>
        </w:numPr>
        <w:spacing w:before="120" w:after="120"/>
        <w:ind w:left="516" w:hanging="413"/>
        <w:jc w:val="both"/>
        <w:rPr>
          <w:rFonts w:ascii="Candara" w:hAnsi="Candara"/>
          <w:sz w:val="21"/>
          <w:szCs w:val="21"/>
        </w:rPr>
      </w:pPr>
      <w:r w:rsidRPr="00234436">
        <w:rPr>
          <w:rFonts w:ascii="Candara" w:hAnsi="Candara"/>
          <w:sz w:val="21"/>
          <w:szCs w:val="21"/>
        </w:rPr>
        <w:t xml:space="preserve">Se designará por la Comisión Permanente de entre sus vocales, a propuesta de la coordinadora o el coordinador. </w:t>
      </w:r>
    </w:p>
    <w:p w14:paraId="1E2C6AF5" w14:textId="77777777" w:rsidR="00234436" w:rsidRPr="00234436" w:rsidRDefault="00234436" w:rsidP="00B921F3">
      <w:pPr>
        <w:numPr>
          <w:ilvl w:val="0"/>
          <w:numId w:val="7"/>
        </w:numPr>
        <w:spacing w:before="120" w:after="120"/>
        <w:ind w:left="516" w:hanging="413"/>
        <w:jc w:val="both"/>
        <w:rPr>
          <w:rFonts w:ascii="Candara" w:hAnsi="Candara"/>
          <w:sz w:val="21"/>
          <w:szCs w:val="21"/>
        </w:rPr>
      </w:pPr>
      <w:r w:rsidRPr="00234436">
        <w:rPr>
          <w:rFonts w:ascii="Candara" w:hAnsi="Candara"/>
          <w:sz w:val="21"/>
          <w:szCs w:val="21"/>
        </w:rPr>
        <w:t xml:space="preserve">La duración en el cargo será de tres años. En caso de cese anticipado, el desempeño del cargo será por el tiempo que le reste a la persona predecesora en el mandato. </w:t>
      </w:r>
    </w:p>
    <w:p w14:paraId="290FF699" w14:textId="77777777" w:rsidR="00234436" w:rsidRPr="00234436" w:rsidRDefault="00234436" w:rsidP="00B921F3">
      <w:pPr>
        <w:numPr>
          <w:ilvl w:val="0"/>
          <w:numId w:val="7"/>
        </w:numPr>
        <w:spacing w:before="120" w:after="120"/>
        <w:ind w:left="516" w:hanging="413"/>
        <w:jc w:val="both"/>
        <w:rPr>
          <w:rFonts w:ascii="Candara" w:hAnsi="Candara"/>
          <w:sz w:val="21"/>
          <w:szCs w:val="21"/>
        </w:rPr>
      </w:pPr>
      <w:r w:rsidRPr="00234436">
        <w:rPr>
          <w:rFonts w:ascii="Candara" w:hAnsi="Candara"/>
          <w:sz w:val="21"/>
          <w:szCs w:val="21"/>
        </w:rPr>
        <w:t xml:space="preserve">Deberá informar de las actuaciones llevadas a cabo por la Red, a quien la coordine, de forma periódica y, en todo caso, siempre que ésta lo solicite.  </w:t>
      </w:r>
    </w:p>
    <w:p w14:paraId="64740AE5" w14:textId="77777777" w:rsidR="00234436" w:rsidRPr="00234436" w:rsidRDefault="00234436" w:rsidP="00234436">
      <w:pPr>
        <w:spacing w:before="120" w:after="120"/>
        <w:ind w:left="9" w:firstLine="117"/>
        <w:jc w:val="both"/>
        <w:rPr>
          <w:rFonts w:ascii="Candara" w:hAnsi="Candara"/>
          <w:i/>
          <w:sz w:val="21"/>
          <w:szCs w:val="21"/>
        </w:rPr>
      </w:pPr>
      <w:r w:rsidRPr="00234436">
        <w:rPr>
          <w:rFonts w:ascii="Candara" w:hAnsi="Candara"/>
          <w:b/>
          <w:sz w:val="21"/>
          <w:szCs w:val="21"/>
        </w:rPr>
        <w:t xml:space="preserve">Artículo 14. </w:t>
      </w:r>
      <w:r w:rsidRPr="00234436">
        <w:rPr>
          <w:rFonts w:ascii="Candara" w:hAnsi="Candara"/>
          <w:b/>
          <w:i/>
          <w:sz w:val="21"/>
          <w:szCs w:val="21"/>
        </w:rPr>
        <w:t>Funciones de la secretaria o el secretario</w:t>
      </w:r>
      <w:r w:rsidRPr="00234436">
        <w:rPr>
          <w:rFonts w:ascii="Candara" w:hAnsi="Candara"/>
          <w:i/>
          <w:sz w:val="21"/>
          <w:szCs w:val="21"/>
        </w:rPr>
        <w:t xml:space="preserve"> </w:t>
      </w:r>
    </w:p>
    <w:p w14:paraId="52D2DFB0" w14:textId="77777777" w:rsidR="00234436" w:rsidRPr="00234436" w:rsidRDefault="00234436" w:rsidP="00234436">
      <w:pPr>
        <w:spacing w:before="120" w:after="120"/>
        <w:ind w:left="112"/>
        <w:jc w:val="both"/>
        <w:rPr>
          <w:rFonts w:ascii="Candara" w:hAnsi="Candara"/>
          <w:i/>
          <w:sz w:val="21"/>
          <w:szCs w:val="21"/>
        </w:rPr>
      </w:pPr>
      <w:r w:rsidRPr="00234436">
        <w:rPr>
          <w:rFonts w:ascii="Candara" w:hAnsi="Candara"/>
          <w:sz w:val="21"/>
          <w:szCs w:val="21"/>
        </w:rPr>
        <w:t>Son funciones de la secretaria o el secretario:</w:t>
      </w:r>
    </w:p>
    <w:p w14:paraId="7EDC3D5F" w14:textId="77777777" w:rsidR="00234436" w:rsidRPr="00234436" w:rsidRDefault="00234436" w:rsidP="00B921F3">
      <w:pPr>
        <w:numPr>
          <w:ilvl w:val="0"/>
          <w:numId w:val="10"/>
        </w:numPr>
        <w:spacing w:before="120" w:after="120"/>
        <w:ind w:left="461" w:hanging="358"/>
        <w:jc w:val="both"/>
        <w:rPr>
          <w:rFonts w:ascii="Candara" w:hAnsi="Candara"/>
          <w:sz w:val="21"/>
          <w:szCs w:val="21"/>
        </w:rPr>
      </w:pPr>
      <w:r w:rsidRPr="00234436">
        <w:rPr>
          <w:rFonts w:ascii="Candara" w:hAnsi="Candara"/>
          <w:sz w:val="21"/>
          <w:szCs w:val="21"/>
        </w:rPr>
        <w:t xml:space="preserve">Colaborar con la coordinadora o el coordinador de la Red en las tareas de organización y seguimiento de los acuerdos del Pleno y de la Comisión Permanente. </w:t>
      </w:r>
    </w:p>
    <w:p w14:paraId="622B6EEE" w14:textId="77777777" w:rsidR="00234436" w:rsidRPr="00234436" w:rsidRDefault="00234436" w:rsidP="00B921F3">
      <w:pPr>
        <w:numPr>
          <w:ilvl w:val="0"/>
          <w:numId w:val="10"/>
        </w:numPr>
        <w:spacing w:before="120" w:after="120"/>
        <w:ind w:left="461" w:hanging="358"/>
        <w:jc w:val="both"/>
        <w:rPr>
          <w:rFonts w:ascii="Candara" w:hAnsi="Candara"/>
          <w:sz w:val="21"/>
          <w:szCs w:val="21"/>
        </w:rPr>
      </w:pPr>
      <w:r w:rsidRPr="00234436">
        <w:rPr>
          <w:rFonts w:ascii="Candara" w:hAnsi="Candara"/>
          <w:sz w:val="21"/>
          <w:szCs w:val="21"/>
        </w:rPr>
        <w:t>Convocar, por indicación de quien coordine la Red, las sesiones del Pleno y de la Comisión Permanente.</w:t>
      </w:r>
    </w:p>
    <w:p w14:paraId="374B7F65" w14:textId="77777777" w:rsidR="00234436" w:rsidRPr="00234436" w:rsidRDefault="00234436" w:rsidP="00B921F3">
      <w:pPr>
        <w:numPr>
          <w:ilvl w:val="0"/>
          <w:numId w:val="10"/>
        </w:numPr>
        <w:spacing w:before="120" w:after="120"/>
        <w:ind w:left="461" w:hanging="358"/>
        <w:jc w:val="both"/>
        <w:rPr>
          <w:rFonts w:ascii="Candara" w:hAnsi="Candara"/>
          <w:sz w:val="21"/>
          <w:szCs w:val="21"/>
        </w:rPr>
      </w:pPr>
      <w:r w:rsidRPr="00234436">
        <w:rPr>
          <w:rFonts w:ascii="Candara" w:hAnsi="Candara"/>
          <w:sz w:val="21"/>
          <w:szCs w:val="21"/>
        </w:rPr>
        <w:t xml:space="preserve">Levantar acta de las sesiones del Pleno y de la Comisión Permanente. </w:t>
      </w:r>
    </w:p>
    <w:p w14:paraId="666324D9" w14:textId="77777777" w:rsidR="00234436" w:rsidRPr="00234436" w:rsidRDefault="00234436" w:rsidP="00B921F3">
      <w:pPr>
        <w:numPr>
          <w:ilvl w:val="0"/>
          <w:numId w:val="10"/>
        </w:numPr>
        <w:spacing w:before="120" w:after="120"/>
        <w:ind w:left="461" w:hanging="358"/>
        <w:jc w:val="both"/>
        <w:rPr>
          <w:rFonts w:ascii="Candara" w:hAnsi="Candara"/>
          <w:sz w:val="21"/>
          <w:szCs w:val="21"/>
        </w:rPr>
      </w:pPr>
      <w:r w:rsidRPr="00234436">
        <w:rPr>
          <w:rFonts w:ascii="Candara" w:hAnsi="Candara"/>
          <w:sz w:val="21"/>
          <w:szCs w:val="21"/>
        </w:rPr>
        <w:t>Custodiar toda la documentación generada por la Red y remitirla a la Secretaría General de la CRUE.</w:t>
      </w:r>
    </w:p>
    <w:p w14:paraId="04898CE6" w14:textId="77777777" w:rsidR="00234436" w:rsidRPr="00234436" w:rsidRDefault="00234436" w:rsidP="00B921F3">
      <w:pPr>
        <w:numPr>
          <w:ilvl w:val="0"/>
          <w:numId w:val="10"/>
        </w:numPr>
        <w:spacing w:before="120" w:after="120"/>
        <w:ind w:left="461" w:hanging="358"/>
        <w:jc w:val="both"/>
        <w:rPr>
          <w:rFonts w:ascii="Candara" w:hAnsi="Candara"/>
          <w:sz w:val="21"/>
          <w:szCs w:val="21"/>
        </w:rPr>
      </w:pPr>
      <w:r w:rsidRPr="00234436">
        <w:rPr>
          <w:rFonts w:ascii="Candara" w:hAnsi="Candara"/>
          <w:sz w:val="21"/>
          <w:szCs w:val="21"/>
        </w:rPr>
        <w:t>Desempeñar las labores propias de la secretaría, tanto del Pleno como de la Comisión Permanente.</w:t>
      </w:r>
    </w:p>
    <w:p w14:paraId="2BEF14E5" w14:textId="77777777" w:rsidR="00234436" w:rsidRDefault="00234436" w:rsidP="00B921F3">
      <w:pPr>
        <w:numPr>
          <w:ilvl w:val="0"/>
          <w:numId w:val="10"/>
        </w:numPr>
        <w:spacing w:before="120" w:after="120"/>
        <w:ind w:left="461" w:hanging="358"/>
        <w:jc w:val="both"/>
        <w:rPr>
          <w:rFonts w:ascii="Candara" w:hAnsi="Candara"/>
          <w:sz w:val="21"/>
          <w:szCs w:val="21"/>
        </w:rPr>
      </w:pPr>
      <w:r w:rsidRPr="00234436">
        <w:rPr>
          <w:rFonts w:ascii="Candara" w:hAnsi="Candara"/>
          <w:sz w:val="21"/>
          <w:szCs w:val="21"/>
        </w:rPr>
        <w:t xml:space="preserve">Ejercer aquellas funciones que le delegue quien coordine la Red. </w:t>
      </w:r>
    </w:p>
    <w:p w14:paraId="77344B60" w14:textId="77777777" w:rsidR="00B921F3" w:rsidRPr="00234436" w:rsidRDefault="00B921F3" w:rsidP="00B921F3">
      <w:pPr>
        <w:spacing w:before="120" w:after="120"/>
        <w:jc w:val="both"/>
        <w:rPr>
          <w:rFonts w:ascii="Candara" w:hAnsi="Candara"/>
          <w:sz w:val="21"/>
          <w:szCs w:val="21"/>
        </w:rPr>
      </w:pPr>
    </w:p>
    <w:p w14:paraId="07EFA4B2" w14:textId="77777777" w:rsidR="00F81AF1" w:rsidRDefault="00F81AF1" w:rsidP="00234436">
      <w:pPr>
        <w:spacing w:before="240" w:after="240"/>
        <w:ind w:left="113" w:hanging="10"/>
        <w:jc w:val="both"/>
        <w:rPr>
          <w:rFonts w:ascii="Candara" w:hAnsi="Candara"/>
          <w:b/>
          <w:sz w:val="21"/>
          <w:szCs w:val="21"/>
        </w:rPr>
      </w:pPr>
    </w:p>
    <w:p w14:paraId="55CD2460" w14:textId="77777777" w:rsidR="00F81AF1" w:rsidRDefault="00F81AF1" w:rsidP="00234436">
      <w:pPr>
        <w:spacing w:before="240" w:after="240"/>
        <w:ind w:left="113" w:hanging="10"/>
        <w:jc w:val="both"/>
        <w:rPr>
          <w:rFonts w:ascii="Candara" w:hAnsi="Candara"/>
          <w:b/>
          <w:sz w:val="21"/>
          <w:szCs w:val="21"/>
        </w:rPr>
      </w:pPr>
    </w:p>
    <w:p w14:paraId="0E0157A8" w14:textId="0F8E011B" w:rsidR="00234436" w:rsidRPr="00234436" w:rsidRDefault="00234436" w:rsidP="00234436">
      <w:pPr>
        <w:spacing w:before="240" w:after="240"/>
        <w:ind w:left="113" w:hanging="10"/>
        <w:jc w:val="both"/>
        <w:rPr>
          <w:rFonts w:ascii="Candara" w:hAnsi="Candara"/>
          <w:b/>
          <w:sz w:val="21"/>
          <w:szCs w:val="21"/>
        </w:rPr>
      </w:pPr>
      <w:r w:rsidRPr="00234436">
        <w:rPr>
          <w:rFonts w:ascii="Candara" w:hAnsi="Candara"/>
          <w:b/>
          <w:sz w:val="21"/>
          <w:szCs w:val="21"/>
        </w:rPr>
        <w:t>CAPÍTULO III</w:t>
      </w:r>
    </w:p>
    <w:p w14:paraId="648C7FED" w14:textId="77777777" w:rsidR="00234436" w:rsidRPr="00234436" w:rsidRDefault="00234436" w:rsidP="00234436">
      <w:pPr>
        <w:spacing w:before="240" w:after="240"/>
        <w:ind w:left="113" w:hanging="10"/>
        <w:jc w:val="both"/>
        <w:rPr>
          <w:rFonts w:ascii="Candara" w:hAnsi="Candara"/>
          <w:b/>
          <w:sz w:val="21"/>
          <w:szCs w:val="21"/>
        </w:rPr>
      </w:pPr>
      <w:r w:rsidRPr="00234436">
        <w:rPr>
          <w:rFonts w:ascii="Candara" w:hAnsi="Candara"/>
          <w:b/>
          <w:sz w:val="21"/>
          <w:szCs w:val="21"/>
        </w:rPr>
        <w:t xml:space="preserve">Otros órganos </w:t>
      </w:r>
    </w:p>
    <w:p w14:paraId="7D149444" w14:textId="77777777" w:rsidR="00234436" w:rsidRPr="00234436" w:rsidRDefault="00234436" w:rsidP="00234436">
      <w:pPr>
        <w:spacing w:before="120" w:after="120"/>
        <w:ind w:left="112"/>
        <w:jc w:val="both"/>
        <w:rPr>
          <w:rFonts w:ascii="Candara" w:hAnsi="Candara"/>
          <w:b/>
          <w:i/>
          <w:sz w:val="21"/>
          <w:szCs w:val="21"/>
        </w:rPr>
      </w:pPr>
      <w:r w:rsidRPr="00234436">
        <w:rPr>
          <w:rFonts w:ascii="Candara" w:hAnsi="Candara"/>
          <w:b/>
          <w:sz w:val="21"/>
          <w:szCs w:val="21"/>
        </w:rPr>
        <w:t xml:space="preserve">Artículo 15. </w:t>
      </w:r>
      <w:r w:rsidRPr="00234436">
        <w:rPr>
          <w:rFonts w:ascii="Candara" w:hAnsi="Candara"/>
          <w:b/>
          <w:i/>
          <w:sz w:val="21"/>
          <w:szCs w:val="21"/>
        </w:rPr>
        <w:t xml:space="preserve">Subgrupos de trabajo </w:t>
      </w:r>
    </w:p>
    <w:p w14:paraId="1988E77F" w14:textId="77777777" w:rsidR="00234436" w:rsidRPr="00234436" w:rsidRDefault="00234436" w:rsidP="00B921F3">
      <w:pPr>
        <w:numPr>
          <w:ilvl w:val="0"/>
          <w:numId w:val="12"/>
        </w:numPr>
        <w:spacing w:before="120" w:after="120"/>
        <w:ind w:left="461" w:hanging="358"/>
        <w:jc w:val="both"/>
        <w:rPr>
          <w:rFonts w:ascii="Candara" w:hAnsi="Candara"/>
          <w:sz w:val="21"/>
          <w:szCs w:val="21"/>
        </w:rPr>
      </w:pPr>
      <w:r w:rsidRPr="00234436">
        <w:rPr>
          <w:rFonts w:ascii="Candara" w:hAnsi="Candara"/>
          <w:sz w:val="21"/>
          <w:szCs w:val="21"/>
        </w:rPr>
        <w:t>El Pleno de la Red podrá crear subgrupos de trabajo con carácter temporal o permanente para un mejor de</w:t>
      </w:r>
      <w:r w:rsidRPr="00234436">
        <w:rPr>
          <w:rFonts w:ascii="Candara" w:hAnsi="Candara"/>
          <w:color w:val="000000"/>
          <w:sz w:val="21"/>
          <w:szCs w:val="21"/>
        </w:rPr>
        <w:t xml:space="preserve">sempeño de sus funciones. </w:t>
      </w:r>
    </w:p>
    <w:p w14:paraId="3425B11A" w14:textId="77777777" w:rsidR="00234436" w:rsidRPr="00234436" w:rsidRDefault="00234436" w:rsidP="00B921F3">
      <w:pPr>
        <w:numPr>
          <w:ilvl w:val="0"/>
          <w:numId w:val="12"/>
        </w:numPr>
        <w:spacing w:before="120" w:after="120"/>
        <w:ind w:left="461" w:hanging="358"/>
        <w:jc w:val="both"/>
        <w:rPr>
          <w:rFonts w:ascii="Candara" w:hAnsi="Candara"/>
          <w:sz w:val="21"/>
          <w:szCs w:val="21"/>
        </w:rPr>
      </w:pPr>
      <w:r w:rsidRPr="00234436">
        <w:rPr>
          <w:rFonts w:ascii="Candara" w:hAnsi="Candara"/>
          <w:color w:val="000000"/>
          <w:sz w:val="21"/>
          <w:szCs w:val="21"/>
        </w:rPr>
        <w:t xml:space="preserve">Los subgrupos de trabajo estarán formados por miembros del Pleno. Una de estas personas ejercerá la coordinación y representación ante la Comisión Permanente y ante el Pleno. </w:t>
      </w:r>
    </w:p>
    <w:p w14:paraId="2508149A" w14:textId="77777777" w:rsidR="00234436" w:rsidRPr="00234436" w:rsidRDefault="00234436" w:rsidP="00B921F3">
      <w:pPr>
        <w:numPr>
          <w:ilvl w:val="0"/>
          <w:numId w:val="12"/>
        </w:numPr>
        <w:spacing w:before="120" w:after="120"/>
        <w:ind w:left="461" w:hanging="358"/>
        <w:jc w:val="both"/>
        <w:rPr>
          <w:rFonts w:ascii="Candara" w:hAnsi="Candara"/>
          <w:sz w:val="21"/>
          <w:szCs w:val="21"/>
        </w:rPr>
      </w:pPr>
      <w:r w:rsidRPr="00234436">
        <w:rPr>
          <w:rFonts w:ascii="Candara" w:hAnsi="Candara"/>
          <w:color w:val="000000"/>
          <w:sz w:val="21"/>
          <w:szCs w:val="21"/>
        </w:rPr>
        <w:t xml:space="preserve">Los fines y funciones de cada subgrupo de trabajo quedarán establecidos en el acuerdo de constitución del mismo. </w:t>
      </w:r>
    </w:p>
    <w:p w14:paraId="420B2FD6" w14:textId="77777777" w:rsidR="00234436" w:rsidRPr="00234436" w:rsidRDefault="00234436" w:rsidP="00B921F3">
      <w:pPr>
        <w:numPr>
          <w:ilvl w:val="0"/>
          <w:numId w:val="12"/>
        </w:numPr>
        <w:spacing w:before="120" w:after="120"/>
        <w:ind w:left="461" w:hanging="358"/>
        <w:jc w:val="both"/>
        <w:rPr>
          <w:rFonts w:ascii="Candara" w:hAnsi="Candara"/>
          <w:sz w:val="21"/>
          <w:szCs w:val="21"/>
        </w:rPr>
      </w:pPr>
      <w:r w:rsidRPr="00234436">
        <w:rPr>
          <w:rFonts w:ascii="Candara" w:hAnsi="Candara"/>
          <w:color w:val="000000"/>
          <w:sz w:val="21"/>
          <w:szCs w:val="21"/>
        </w:rPr>
        <w:t>Cada subgrupo de trabajo elaborará un informe sobre el desempeño de su actividad y el desarrollo de sus objetivos que se incorporará a la Memoria Anual de la RedCCU y elaborará su plan de actividades.</w:t>
      </w:r>
    </w:p>
    <w:p w14:paraId="4237010E" w14:textId="77777777" w:rsidR="00234436" w:rsidRPr="00234436" w:rsidRDefault="00234436" w:rsidP="00234436">
      <w:pPr>
        <w:spacing w:before="120" w:after="120"/>
        <w:jc w:val="both"/>
        <w:rPr>
          <w:rFonts w:ascii="Candara" w:hAnsi="Candara"/>
          <w:b/>
          <w:sz w:val="21"/>
          <w:szCs w:val="21"/>
        </w:rPr>
      </w:pPr>
    </w:p>
    <w:p w14:paraId="53304788" w14:textId="77777777" w:rsidR="00234436" w:rsidRPr="00234436" w:rsidRDefault="00234436" w:rsidP="00234436">
      <w:pPr>
        <w:spacing w:before="120" w:after="120"/>
        <w:jc w:val="both"/>
        <w:rPr>
          <w:rFonts w:ascii="Candara" w:hAnsi="Candara"/>
          <w:b/>
          <w:i/>
          <w:sz w:val="21"/>
          <w:szCs w:val="21"/>
        </w:rPr>
      </w:pPr>
      <w:r w:rsidRPr="00234436">
        <w:rPr>
          <w:rFonts w:ascii="Candara" w:hAnsi="Candara"/>
          <w:b/>
          <w:color w:val="000000"/>
          <w:sz w:val="21"/>
          <w:szCs w:val="21"/>
        </w:rPr>
        <w:t xml:space="preserve">Disposición adicional. </w:t>
      </w:r>
      <w:r w:rsidRPr="00234436">
        <w:rPr>
          <w:rFonts w:ascii="Candara" w:hAnsi="Candara"/>
          <w:b/>
          <w:i/>
          <w:color w:val="000000"/>
          <w:sz w:val="21"/>
          <w:szCs w:val="21"/>
        </w:rPr>
        <w:t xml:space="preserve">Normativa supletoria </w:t>
      </w:r>
    </w:p>
    <w:p w14:paraId="7E351740" w14:textId="6B21B8C6" w:rsidR="00234436" w:rsidRPr="00234436" w:rsidRDefault="00234436" w:rsidP="00234436">
      <w:pPr>
        <w:spacing w:before="120" w:after="120"/>
        <w:jc w:val="both"/>
        <w:rPr>
          <w:rFonts w:ascii="Candara" w:hAnsi="Candara"/>
          <w:sz w:val="21"/>
          <w:szCs w:val="21"/>
        </w:rPr>
      </w:pPr>
      <w:r w:rsidRPr="00234436">
        <w:rPr>
          <w:rFonts w:ascii="Candara" w:hAnsi="Candara"/>
          <w:color w:val="000000"/>
          <w:sz w:val="21"/>
          <w:szCs w:val="21"/>
        </w:rPr>
        <w:t>Para todo lo no dispuesto en el presente Reglamento, tendrán carácter supletorio las normas dispuestas en los Estatutos de CRUE, el Reglamento Marco para las Comisiones Sectoriales de C</w:t>
      </w:r>
      <w:r>
        <w:rPr>
          <w:rFonts w:ascii="Candara" w:hAnsi="Candara"/>
          <w:color w:val="000000"/>
          <w:sz w:val="21"/>
          <w:szCs w:val="21"/>
        </w:rPr>
        <w:t>RUE</w:t>
      </w:r>
      <w:r w:rsidRPr="00234436">
        <w:rPr>
          <w:rFonts w:ascii="Candara" w:hAnsi="Candara"/>
          <w:color w:val="000000"/>
          <w:sz w:val="21"/>
          <w:szCs w:val="21"/>
        </w:rPr>
        <w:t xml:space="preserve">, todo lo que disponga la Asamblea </w:t>
      </w:r>
      <w:r>
        <w:rPr>
          <w:rFonts w:ascii="Candara" w:hAnsi="Candara"/>
          <w:color w:val="000000"/>
          <w:sz w:val="21"/>
          <w:szCs w:val="21"/>
        </w:rPr>
        <w:t>G</w:t>
      </w:r>
      <w:r w:rsidRPr="00234436">
        <w:rPr>
          <w:rFonts w:ascii="Candara" w:hAnsi="Candara"/>
          <w:color w:val="000000"/>
          <w:sz w:val="21"/>
          <w:szCs w:val="21"/>
        </w:rPr>
        <w:t>eneral de CRUE.</w:t>
      </w:r>
    </w:p>
    <w:p w14:paraId="55C9F333" w14:textId="77777777" w:rsidR="00234436" w:rsidRPr="00234436" w:rsidRDefault="00234436" w:rsidP="00234436">
      <w:pPr>
        <w:spacing w:before="120" w:after="120"/>
        <w:jc w:val="both"/>
        <w:rPr>
          <w:rFonts w:ascii="Candara" w:hAnsi="Candara"/>
          <w:sz w:val="21"/>
          <w:szCs w:val="21"/>
        </w:rPr>
      </w:pPr>
    </w:p>
    <w:p w14:paraId="3F83DC98" w14:textId="77777777" w:rsidR="00234436" w:rsidRPr="00234436" w:rsidRDefault="00234436" w:rsidP="00234436">
      <w:pPr>
        <w:spacing w:before="120" w:after="120"/>
        <w:jc w:val="both"/>
        <w:rPr>
          <w:rFonts w:ascii="Candara" w:hAnsi="Candara"/>
          <w:b/>
          <w:i/>
          <w:sz w:val="21"/>
          <w:szCs w:val="21"/>
        </w:rPr>
      </w:pPr>
      <w:r w:rsidRPr="00234436">
        <w:rPr>
          <w:rFonts w:ascii="Candara" w:hAnsi="Candara"/>
          <w:b/>
          <w:color w:val="000000"/>
          <w:sz w:val="21"/>
          <w:szCs w:val="21"/>
        </w:rPr>
        <w:t xml:space="preserve">Disposición final. </w:t>
      </w:r>
      <w:r w:rsidRPr="00234436">
        <w:rPr>
          <w:rFonts w:ascii="Candara" w:hAnsi="Candara"/>
          <w:b/>
          <w:i/>
          <w:color w:val="000000"/>
          <w:sz w:val="21"/>
          <w:szCs w:val="21"/>
        </w:rPr>
        <w:t xml:space="preserve">Entrada en vigor </w:t>
      </w:r>
    </w:p>
    <w:p w14:paraId="4418C633" w14:textId="7FE3C4E8" w:rsidR="00EF3A8C" w:rsidRPr="00234436" w:rsidRDefault="00234436" w:rsidP="00234436">
      <w:pPr>
        <w:jc w:val="both"/>
      </w:pPr>
      <w:r w:rsidRPr="00234436">
        <w:rPr>
          <w:rFonts w:ascii="Candara" w:hAnsi="Candara"/>
          <w:color w:val="000000"/>
          <w:sz w:val="21"/>
          <w:szCs w:val="21"/>
        </w:rPr>
        <w:t xml:space="preserve">El presente Reglamento entrará en vigor </w:t>
      </w:r>
      <w:r w:rsidRPr="00234436">
        <w:rPr>
          <w:rFonts w:ascii="Candara" w:hAnsi="Candara"/>
          <w:sz w:val="21"/>
          <w:szCs w:val="21"/>
        </w:rPr>
        <w:t>e</w:t>
      </w:r>
      <w:r w:rsidRPr="00234436">
        <w:rPr>
          <w:rFonts w:ascii="Candara" w:hAnsi="Candara"/>
          <w:color w:val="000000"/>
          <w:sz w:val="21"/>
          <w:szCs w:val="21"/>
        </w:rPr>
        <w:t xml:space="preserve">l día siguiente al de su ratificación por el Pleno de la Comisión Sectorial </w:t>
      </w:r>
      <w:r w:rsidR="00B921F3">
        <w:rPr>
          <w:rFonts w:ascii="Candara" w:hAnsi="Candara"/>
          <w:color w:val="000000"/>
          <w:sz w:val="21"/>
          <w:szCs w:val="21"/>
        </w:rPr>
        <w:t>C</w:t>
      </w:r>
      <w:r w:rsidRPr="00234436">
        <w:rPr>
          <w:rFonts w:ascii="Candara" w:hAnsi="Candara"/>
          <w:color w:val="000000"/>
          <w:sz w:val="21"/>
          <w:szCs w:val="21"/>
        </w:rPr>
        <w:t>rue-Secretarías Generales de C</w:t>
      </w:r>
      <w:r>
        <w:rPr>
          <w:rFonts w:ascii="Candara" w:hAnsi="Candara"/>
          <w:color w:val="000000"/>
          <w:sz w:val="21"/>
          <w:szCs w:val="21"/>
        </w:rPr>
        <w:t>RUE.</w:t>
      </w:r>
    </w:p>
    <w:sectPr w:rsidR="00EF3A8C" w:rsidRPr="00234436" w:rsidSect="00927B31">
      <w:headerReference w:type="default" r:id="rId8"/>
      <w:headerReference w:type="first" r:id="rId9"/>
      <w:pgSz w:w="11900" w:h="16840"/>
      <w:pgMar w:top="3119" w:right="1127" w:bottom="851"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84867" w14:textId="77777777" w:rsidR="00E878F3" w:rsidRDefault="00E878F3" w:rsidP="00CB1BBC">
      <w:r>
        <w:separator/>
      </w:r>
    </w:p>
  </w:endnote>
  <w:endnote w:type="continuationSeparator" w:id="0">
    <w:p w14:paraId="73A6AACB" w14:textId="77777777" w:rsidR="00E878F3" w:rsidRDefault="00E878F3" w:rsidP="00CB1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Libre Franklin">
    <w:panose1 w:val="00000000000000000000"/>
    <w:charset w:val="4D"/>
    <w:family w:val="auto"/>
    <w:pitch w:val="variable"/>
    <w:sig w:usb0="A00000FF" w:usb1="4000205B" w:usb2="00000000" w:usb3="00000000" w:csb0="00000193"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utiger-Light">
    <w:altName w:val="Courier New"/>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Frutiger LT Std 45 Light">
    <w:altName w:val="Calibri"/>
    <w:panose1 w:val="020B0604020202020204"/>
    <w:charset w:val="00"/>
    <w:family w:val="auto"/>
    <w:pitch w:val="variable"/>
    <w:sig w:usb0="00000003" w:usb1="4000204A" w:usb2="00000000" w:usb3="00000000" w:csb0="00000001" w:csb1="00000000"/>
  </w:font>
  <w:font w:name="Courier">
    <w:panose1 w:val="00000000000000000000"/>
    <w:charset w:val="00"/>
    <w:family w:val="auto"/>
    <w:pitch w:val="variable"/>
    <w:sig w:usb0="00000003" w:usb1="00000000" w:usb2="00000000" w:usb3="00000000" w:csb0="00000003" w:csb1="00000000"/>
  </w:font>
  <w:font w:name="Lucida Grande">
    <w:panose1 w:val="020B0600040502020204"/>
    <w:charset w:val="00"/>
    <w:family w:val="swiss"/>
    <w:pitch w:val="variable"/>
    <w:sig w:usb0="E1000AEF"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068EA" w14:textId="77777777" w:rsidR="00E878F3" w:rsidRDefault="00E878F3" w:rsidP="00CB1BBC">
      <w:r>
        <w:separator/>
      </w:r>
    </w:p>
  </w:footnote>
  <w:footnote w:type="continuationSeparator" w:id="0">
    <w:p w14:paraId="7A26FC5D" w14:textId="77777777" w:rsidR="00E878F3" w:rsidRDefault="00E878F3" w:rsidP="00CB1B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E6331" w14:textId="77777777" w:rsidR="006B7999" w:rsidRDefault="006B7999">
    <w:r>
      <w:rPr>
        <w:noProof/>
        <w:lang w:val="es-ES"/>
      </w:rPr>
      <w:drawing>
        <wp:anchor distT="0" distB="0" distL="114300" distR="114300" simplePos="0" relativeHeight="251659264" behindDoc="0" locked="0" layoutInCell="1" allowOverlap="1" wp14:anchorId="7C1E8161" wp14:editId="39565B94">
          <wp:simplePos x="0" y="0"/>
          <wp:positionH relativeFrom="column">
            <wp:posOffset>-935990</wp:posOffset>
          </wp:positionH>
          <wp:positionV relativeFrom="paragraph">
            <wp:posOffset>-450215</wp:posOffset>
          </wp:positionV>
          <wp:extent cx="7559675" cy="1798955"/>
          <wp:effectExtent l="0" t="0" r="9525" b="4445"/>
          <wp:wrapTight wrapText="bothSides">
            <wp:wrapPolygon edited="0">
              <wp:start x="0" y="0"/>
              <wp:lineTo x="0" y="21348"/>
              <wp:lineTo x="21555" y="21348"/>
              <wp:lineTo x="21555" y="0"/>
              <wp:lineTo x="0" y="0"/>
            </wp:wrapPolygon>
          </wp:wrapTight>
          <wp:docPr id="15" name="Imagen 15" descr="Macintosh HD:_TRABAJOS NICOLA:CRUE:06_Papeleria:A4_Word:_Links:Cabecera_Crue_Hoj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_TRABAJOS NICOLA:CRUE:06_Papeleria:A4_Word:_Links:Cabecera_Crue_Hoja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798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5F9B9" w14:textId="30496BDE" w:rsidR="006B7999" w:rsidRDefault="00A174BA" w:rsidP="00235FD6">
    <w:pPr>
      <w:tabs>
        <w:tab w:val="left" w:pos="1490"/>
      </w:tabs>
    </w:pPr>
    <w:r>
      <w:rPr>
        <w:noProof/>
        <w:lang w:val="es-ES"/>
      </w:rPr>
      <w:drawing>
        <wp:anchor distT="0" distB="0" distL="114300" distR="114300" simplePos="0" relativeHeight="251652089" behindDoc="1" locked="0" layoutInCell="1" allowOverlap="1" wp14:anchorId="63C40E50" wp14:editId="2AA252A6">
          <wp:simplePos x="0" y="0"/>
          <wp:positionH relativeFrom="column">
            <wp:posOffset>-658053</wp:posOffset>
          </wp:positionH>
          <wp:positionV relativeFrom="paragraph">
            <wp:posOffset>-61070</wp:posOffset>
          </wp:positionV>
          <wp:extent cx="1921083" cy="1440000"/>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ef_Comis_Secretarias_Generales.png"/>
                  <pic:cNvPicPr/>
                </pic:nvPicPr>
                <pic:blipFill>
                  <a:blip r:embed="rId1">
                    <a:extLst>
                      <a:ext uri="{28A0092B-C50C-407E-A947-70E740481C1C}">
                        <a14:useLocalDpi xmlns:a14="http://schemas.microsoft.com/office/drawing/2010/main" val="0"/>
                      </a:ext>
                    </a:extLst>
                  </a:blip>
                  <a:stretch>
                    <a:fillRect/>
                  </a:stretch>
                </pic:blipFill>
                <pic:spPr>
                  <a:xfrm>
                    <a:off x="0" y="0"/>
                    <a:ext cx="1921083" cy="1440000"/>
                  </a:xfrm>
                  <a:prstGeom prst="rect">
                    <a:avLst/>
                  </a:prstGeom>
                </pic:spPr>
              </pic:pic>
            </a:graphicData>
          </a:graphic>
          <wp14:sizeRelH relativeFrom="page">
            <wp14:pctWidth>0</wp14:pctWidth>
          </wp14:sizeRelH>
          <wp14:sizeRelV relativeFrom="page">
            <wp14:pctHeight>0</wp14:pctHeight>
          </wp14:sizeRelV>
        </wp:anchor>
      </w:drawing>
    </w:r>
    <w:r w:rsidR="00235FD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1FB2"/>
    <w:multiLevelType w:val="multilevel"/>
    <w:tmpl w:val="5540E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8046B4"/>
    <w:multiLevelType w:val="multilevel"/>
    <w:tmpl w:val="68FAC874"/>
    <w:lvl w:ilvl="0">
      <w:start w:val="1"/>
      <w:numFmt w:val="lowerLetter"/>
      <w:lvlText w:val="%1)"/>
      <w:lvlJc w:val="left"/>
      <w:pPr>
        <w:ind w:left="463" w:hanging="360"/>
      </w:pPr>
    </w:lvl>
    <w:lvl w:ilvl="1">
      <w:start w:val="1"/>
      <w:numFmt w:val="lowerLetter"/>
      <w:lvlText w:val="%2."/>
      <w:lvlJc w:val="left"/>
      <w:pPr>
        <w:ind w:left="1183" w:hanging="360"/>
      </w:pPr>
    </w:lvl>
    <w:lvl w:ilvl="2">
      <w:start w:val="1"/>
      <w:numFmt w:val="lowerRoman"/>
      <w:lvlText w:val="%3."/>
      <w:lvlJc w:val="right"/>
      <w:pPr>
        <w:ind w:left="1903" w:hanging="180"/>
      </w:pPr>
    </w:lvl>
    <w:lvl w:ilvl="3">
      <w:start w:val="1"/>
      <w:numFmt w:val="decimal"/>
      <w:lvlText w:val="%4."/>
      <w:lvlJc w:val="left"/>
      <w:pPr>
        <w:ind w:left="2623" w:hanging="360"/>
      </w:pPr>
    </w:lvl>
    <w:lvl w:ilvl="4">
      <w:start w:val="1"/>
      <w:numFmt w:val="lowerLetter"/>
      <w:lvlText w:val="%5."/>
      <w:lvlJc w:val="left"/>
      <w:pPr>
        <w:ind w:left="3343" w:hanging="360"/>
      </w:pPr>
    </w:lvl>
    <w:lvl w:ilvl="5">
      <w:start w:val="1"/>
      <w:numFmt w:val="lowerRoman"/>
      <w:lvlText w:val="%6."/>
      <w:lvlJc w:val="right"/>
      <w:pPr>
        <w:ind w:left="4063" w:hanging="180"/>
      </w:pPr>
    </w:lvl>
    <w:lvl w:ilvl="6">
      <w:start w:val="1"/>
      <w:numFmt w:val="decimal"/>
      <w:lvlText w:val="%7."/>
      <w:lvlJc w:val="left"/>
      <w:pPr>
        <w:ind w:left="4783" w:hanging="360"/>
      </w:pPr>
    </w:lvl>
    <w:lvl w:ilvl="7">
      <w:start w:val="1"/>
      <w:numFmt w:val="lowerLetter"/>
      <w:lvlText w:val="%8."/>
      <w:lvlJc w:val="left"/>
      <w:pPr>
        <w:ind w:left="5503" w:hanging="360"/>
      </w:pPr>
    </w:lvl>
    <w:lvl w:ilvl="8">
      <w:start w:val="1"/>
      <w:numFmt w:val="lowerRoman"/>
      <w:lvlText w:val="%9."/>
      <w:lvlJc w:val="right"/>
      <w:pPr>
        <w:ind w:left="6223" w:hanging="180"/>
      </w:pPr>
    </w:lvl>
  </w:abstractNum>
  <w:abstractNum w:abstractNumId="2" w15:restartNumberingAfterBreak="0">
    <w:nsid w:val="0E796FB9"/>
    <w:multiLevelType w:val="multilevel"/>
    <w:tmpl w:val="59C41FC0"/>
    <w:lvl w:ilvl="0">
      <w:start w:val="1"/>
      <w:numFmt w:val="decimal"/>
      <w:lvlText w:val="%1."/>
      <w:lvlJc w:val="left"/>
      <w:pPr>
        <w:ind w:left="460" w:hanging="460"/>
      </w:pPr>
      <w:rPr>
        <w:rFonts w:ascii="Candara" w:eastAsia="Libre Franklin" w:hAnsi="Candara" w:cs="Libre Franklin" w:hint="default"/>
        <w:b w:val="0"/>
        <w:i w:val="0"/>
        <w:strike w:val="0"/>
        <w:color w:val="000000"/>
        <w:sz w:val="21"/>
        <w:szCs w:val="21"/>
        <w:u w:val="none"/>
        <w:shd w:val="clear" w:color="auto" w:fill="auto"/>
        <w:vertAlign w:val="baseline"/>
      </w:rPr>
    </w:lvl>
    <w:lvl w:ilvl="1">
      <w:start w:val="1"/>
      <w:numFmt w:val="lowerLetter"/>
      <w:lvlText w:val="%2)"/>
      <w:lvlJc w:val="left"/>
      <w:pPr>
        <w:ind w:left="900" w:hanging="900"/>
      </w:pPr>
      <w:rPr>
        <w:rFonts w:ascii="Libre Franklin" w:eastAsia="Libre Franklin" w:hAnsi="Libre Franklin" w:cs="Libre Franklin"/>
        <w:b w:val="0"/>
        <w:i w:val="0"/>
        <w:strike w:val="0"/>
        <w:color w:val="000000"/>
        <w:sz w:val="22"/>
        <w:szCs w:val="22"/>
        <w:u w:val="none"/>
        <w:shd w:val="clear" w:color="auto" w:fill="auto"/>
        <w:vertAlign w:val="baseline"/>
      </w:rPr>
    </w:lvl>
    <w:lvl w:ilvl="2">
      <w:start w:val="1"/>
      <w:numFmt w:val="lowerRoman"/>
      <w:lvlText w:val="%3"/>
      <w:lvlJc w:val="left"/>
      <w:pPr>
        <w:ind w:left="1622" w:hanging="1622"/>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342" w:hanging="2342"/>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062" w:hanging="3062"/>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left"/>
      <w:pPr>
        <w:ind w:left="3782" w:hanging="3782"/>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502" w:hanging="4502"/>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222" w:hanging="5222"/>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left"/>
      <w:pPr>
        <w:ind w:left="5942" w:hanging="5942"/>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3" w15:restartNumberingAfterBreak="0">
    <w:nsid w:val="157C57C9"/>
    <w:multiLevelType w:val="multilevel"/>
    <w:tmpl w:val="D40C7554"/>
    <w:lvl w:ilvl="0">
      <w:start w:val="1"/>
      <w:numFmt w:val="decimal"/>
      <w:lvlText w:val="%1."/>
      <w:lvlJc w:val="left"/>
      <w:pPr>
        <w:ind w:left="515" w:hanging="515"/>
      </w:pPr>
      <w:rPr>
        <w:rFonts w:ascii="Candara" w:eastAsia="Libre Franklin" w:hAnsi="Candara" w:cs="Libre Franklin" w:hint="default"/>
        <w:b w:val="0"/>
        <w:i w:val="0"/>
        <w:strike w:val="0"/>
        <w:color w:val="000000"/>
        <w:sz w:val="21"/>
        <w:szCs w:val="21"/>
        <w:u w:val="none"/>
        <w:shd w:val="clear" w:color="auto" w:fill="auto"/>
        <w:vertAlign w:val="baseline"/>
      </w:rPr>
    </w:lvl>
    <w:lvl w:ilvl="1">
      <w:start w:val="1"/>
      <w:numFmt w:val="lowerLetter"/>
      <w:lvlText w:val="%2"/>
      <w:lvlJc w:val="left"/>
      <w:pPr>
        <w:ind w:left="1198" w:hanging="1198"/>
      </w:pPr>
      <w:rPr>
        <w:rFonts w:ascii="Libre Franklin" w:eastAsia="Libre Franklin" w:hAnsi="Libre Franklin" w:cs="Libre Franklin"/>
        <w:b w:val="0"/>
        <w:i w:val="0"/>
        <w:strike w:val="0"/>
        <w:color w:val="000000"/>
        <w:sz w:val="22"/>
        <w:szCs w:val="22"/>
        <w:u w:val="none"/>
        <w:shd w:val="clear" w:color="auto" w:fill="auto"/>
        <w:vertAlign w:val="baseline"/>
      </w:rPr>
    </w:lvl>
    <w:lvl w:ilvl="2">
      <w:start w:val="1"/>
      <w:numFmt w:val="lowerRoman"/>
      <w:lvlText w:val="%3"/>
      <w:lvlJc w:val="left"/>
      <w:pPr>
        <w:ind w:left="1918" w:hanging="1918"/>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638" w:hanging="2638"/>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358" w:hanging="3358"/>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left"/>
      <w:pPr>
        <w:ind w:left="4078" w:hanging="4078"/>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798" w:hanging="4798"/>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518" w:hanging="5518"/>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left"/>
      <w:pPr>
        <w:ind w:left="6238" w:hanging="6238"/>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4" w15:restartNumberingAfterBreak="0">
    <w:nsid w:val="1DA57373"/>
    <w:multiLevelType w:val="multilevel"/>
    <w:tmpl w:val="E7D46DAC"/>
    <w:lvl w:ilvl="0">
      <w:start w:val="1"/>
      <w:numFmt w:val="lowerLetter"/>
      <w:lvlText w:val="%1)"/>
      <w:lvlJc w:val="left"/>
      <w:pPr>
        <w:ind w:left="460" w:hanging="460"/>
      </w:pPr>
      <w:rPr>
        <w:rFonts w:ascii="Candara" w:eastAsia="Libre Franklin" w:hAnsi="Candara" w:cs="Libre Franklin" w:hint="default"/>
        <w:b w:val="0"/>
        <w:i w:val="0"/>
        <w:strike w:val="0"/>
        <w:color w:val="000000"/>
        <w:sz w:val="21"/>
        <w:szCs w:val="21"/>
        <w:u w:val="none"/>
        <w:shd w:val="clear" w:color="auto" w:fill="auto"/>
        <w:vertAlign w:val="baseline"/>
      </w:rPr>
    </w:lvl>
    <w:lvl w:ilvl="1">
      <w:start w:val="1"/>
      <w:numFmt w:val="lowerLetter"/>
      <w:lvlText w:val="%2"/>
      <w:lvlJc w:val="left"/>
      <w:pPr>
        <w:ind w:left="1198" w:hanging="1198"/>
      </w:pPr>
      <w:rPr>
        <w:rFonts w:ascii="Libre Franklin" w:eastAsia="Libre Franklin" w:hAnsi="Libre Franklin" w:cs="Libre Franklin"/>
        <w:b w:val="0"/>
        <w:i w:val="0"/>
        <w:strike w:val="0"/>
        <w:color w:val="000000"/>
        <w:sz w:val="22"/>
        <w:szCs w:val="22"/>
        <w:u w:val="none"/>
        <w:shd w:val="clear" w:color="auto" w:fill="auto"/>
        <w:vertAlign w:val="baseline"/>
      </w:rPr>
    </w:lvl>
    <w:lvl w:ilvl="2">
      <w:start w:val="1"/>
      <w:numFmt w:val="lowerRoman"/>
      <w:lvlText w:val="%3"/>
      <w:lvlJc w:val="left"/>
      <w:pPr>
        <w:ind w:left="1918" w:hanging="1918"/>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638" w:hanging="2638"/>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358" w:hanging="3358"/>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left"/>
      <w:pPr>
        <w:ind w:left="4078" w:hanging="4078"/>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798" w:hanging="4798"/>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518" w:hanging="5518"/>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left"/>
      <w:pPr>
        <w:ind w:left="6238" w:hanging="6238"/>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5" w15:restartNumberingAfterBreak="0">
    <w:nsid w:val="1DC260CA"/>
    <w:multiLevelType w:val="multilevel"/>
    <w:tmpl w:val="24AE869C"/>
    <w:lvl w:ilvl="0">
      <w:start w:val="1"/>
      <w:numFmt w:val="lowerLetter"/>
      <w:lvlText w:val="%1)"/>
      <w:lvlJc w:val="left"/>
      <w:pPr>
        <w:ind w:left="463" w:hanging="463"/>
      </w:pPr>
      <w:rPr>
        <w:rFonts w:ascii="Candara" w:eastAsia="Libre Franklin" w:hAnsi="Candara" w:cs="Libre Franklin" w:hint="default"/>
        <w:b w:val="0"/>
        <w:i w:val="0"/>
        <w:strike w:val="0"/>
        <w:color w:val="000000"/>
        <w:sz w:val="21"/>
        <w:szCs w:val="21"/>
        <w:u w:val="none"/>
        <w:shd w:val="clear" w:color="auto" w:fill="auto"/>
        <w:vertAlign w:val="baseline"/>
      </w:rPr>
    </w:lvl>
    <w:lvl w:ilvl="1">
      <w:start w:val="1"/>
      <w:numFmt w:val="lowerLetter"/>
      <w:lvlText w:val="%2"/>
      <w:lvlJc w:val="left"/>
      <w:pPr>
        <w:ind w:left="1198" w:hanging="1198"/>
      </w:pPr>
      <w:rPr>
        <w:rFonts w:ascii="Libre Franklin" w:eastAsia="Libre Franklin" w:hAnsi="Libre Franklin" w:cs="Libre Franklin"/>
        <w:b w:val="0"/>
        <w:i w:val="0"/>
        <w:strike w:val="0"/>
        <w:color w:val="000000"/>
        <w:sz w:val="22"/>
        <w:szCs w:val="22"/>
        <w:u w:val="none"/>
        <w:shd w:val="clear" w:color="auto" w:fill="auto"/>
        <w:vertAlign w:val="baseline"/>
      </w:rPr>
    </w:lvl>
    <w:lvl w:ilvl="2">
      <w:start w:val="1"/>
      <w:numFmt w:val="lowerRoman"/>
      <w:lvlText w:val="%3"/>
      <w:lvlJc w:val="left"/>
      <w:pPr>
        <w:ind w:left="1918" w:hanging="1918"/>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638" w:hanging="2638"/>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358" w:hanging="3358"/>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left"/>
      <w:pPr>
        <w:ind w:left="4078" w:hanging="4078"/>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798" w:hanging="4798"/>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518" w:hanging="5518"/>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left"/>
      <w:pPr>
        <w:ind w:left="6238" w:hanging="6238"/>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6" w15:restartNumberingAfterBreak="0">
    <w:nsid w:val="1ECE6C72"/>
    <w:multiLevelType w:val="multilevel"/>
    <w:tmpl w:val="8AA2DE74"/>
    <w:lvl w:ilvl="0">
      <w:start w:val="1"/>
      <w:numFmt w:val="lowerLetter"/>
      <w:lvlText w:val="%1)"/>
      <w:lvlJc w:val="left"/>
      <w:pPr>
        <w:ind w:left="460" w:hanging="460"/>
      </w:pPr>
      <w:rPr>
        <w:rFonts w:ascii="Candara" w:eastAsia="Libre Franklin" w:hAnsi="Candara" w:cs="Libre Franklin" w:hint="default"/>
        <w:b w:val="0"/>
        <w:i w:val="0"/>
        <w:strike w:val="0"/>
        <w:color w:val="000000"/>
        <w:sz w:val="21"/>
        <w:szCs w:val="21"/>
        <w:u w:val="none"/>
        <w:shd w:val="clear" w:color="auto" w:fill="auto"/>
        <w:vertAlign w:val="baseline"/>
      </w:rPr>
    </w:lvl>
    <w:lvl w:ilvl="1">
      <w:start w:val="1"/>
      <w:numFmt w:val="lowerLetter"/>
      <w:lvlText w:val="%2"/>
      <w:lvlJc w:val="left"/>
      <w:pPr>
        <w:ind w:left="1198" w:hanging="1198"/>
      </w:pPr>
      <w:rPr>
        <w:rFonts w:ascii="Libre Franklin" w:eastAsia="Libre Franklin" w:hAnsi="Libre Franklin" w:cs="Libre Franklin"/>
        <w:b w:val="0"/>
        <w:i w:val="0"/>
        <w:strike w:val="0"/>
        <w:color w:val="000000"/>
        <w:sz w:val="22"/>
        <w:szCs w:val="22"/>
        <w:u w:val="none"/>
        <w:shd w:val="clear" w:color="auto" w:fill="auto"/>
        <w:vertAlign w:val="baseline"/>
      </w:rPr>
    </w:lvl>
    <w:lvl w:ilvl="2">
      <w:start w:val="1"/>
      <w:numFmt w:val="lowerRoman"/>
      <w:lvlText w:val="%3"/>
      <w:lvlJc w:val="left"/>
      <w:pPr>
        <w:ind w:left="1918" w:hanging="1918"/>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638" w:hanging="2638"/>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358" w:hanging="3358"/>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left"/>
      <w:pPr>
        <w:ind w:left="4078" w:hanging="4078"/>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798" w:hanging="4798"/>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518" w:hanging="5518"/>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left"/>
      <w:pPr>
        <w:ind w:left="6238" w:hanging="6238"/>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7" w15:restartNumberingAfterBreak="0">
    <w:nsid w:val="28962B2D"/>
    <w:multiLevelType w:val="multilevel"/>
    <w:tmpl w:val="38A6BA9C"/>
    <w:lvl w:ilvl="0">
      <w:start w:val="1"/>
      <w:numFmt w:val="decimal"/>
      <w:lvlText w:val="%1."/>
      <w:lvlJc w:val="left"/>
      <w:pPr>
        <w:ind w:left="460" w:hanging="460"/>
      </w:pPr>
      <w:rPr>
        <w:rFonts w:ascii="Candara" w:eastAsia="Libre Franklin" w:hAnsi="Candara" w:cs="Libre Franklin" w:hint="default"/>
        <w:b w:val="0"/>
        <w:i w:val="0"/>
        <w:strike w:val="0"/>
        <w:color w:val="000000"/>
        <w:sz w:val="21"/>
        <w:szCs w:val="21"/>
        <w:u w:val="none"/>
        <w:shd w:val="clear" w:color="auto" w:fill="auto"/>
        <w:vertAlign w:val="baseline"/>
      </w:rPr>
    </w:lvl>
    <w:lvl w:ilvl="1">
      <w:start w:val="1"/>
      <w:numFmt w:val="lowerLetter"/>
      <w:lvlText w:val="%2"/>
      <w:lvlJc w:val="left"/>
      <w:pPr>
        <w:ind w:left="1198" w:hanging="1198"/>
      </w:pPr>
      <w:rPr>
        <w:rFonts w:ascii="Libre Franklin" w:eastAsia="Libre Franklin" w:hAnsi="Libre Franklin" w:cs="Libre Franklin"/>
        <w:b w:val="0"/>
        <w:i w:val="0"/>
        <w:strike w:val="0"/>
        <w:color w:val="000000"/>
        <w:sz w:val="22"/>
        <w:szCs w:val="22"/>
        <w:u w:val="none"/>
        <w:shd w:val="clear" w:color="auto" w:fill="auto"/>
        <w:vertAlign w:val="baseline"/>
      </w:rPr>
    </w:lvl>
    <w:lvl w:ilvl="2">
      <w:start w:val="1"/>
      <w:numFmt w:val="lowerRoman"/>
      <w:lvlText w:val="%3"/>
      <w:lvlJc w:val="left"/>
      <w:pPr>
        <w:ind w:left="1918" w:hanging="1918"/>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638" w:hanging="2638"/>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358" w:hanging="3358"/>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left"/>
      <w:pPr>
        <w:ind w:left="4078" w:hanging="4078"/>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798" w:hanging="4798"/>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518" w:hanging="5518"/>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left"/>
      <w:pPr>
        <w:ind w:left="6238" w:hanging="6238"/>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8" w15:restartNumberingAfterBreak="0">
    <w:nsid w:val="295F6AE1"/>
    <w:multiLevelType w:val="multilevel"/>
    <w:tmpl w:val="2EC83F08"/>
    <w:lvl w:ilvl="0">
      <w:start w:val="1"/>
      <w:numFmt w:val="decimal"/>
      <w:lvlText w:val="%1."/>
      <w:lvlJc w:val="left"/>
      <w:pPr>
        <w:ind w:left="460" w:hanging="460"/>
      </w:pPr>
      <w:rPr>
        <w:rFonts w:ascii="Libre Franklin" w:eastAsia="Libre Franklin" w:hAnsi="Libre Franklin" w:cs="Libre Franklin"/>
        <w:b w:val="0"/>
        <w:i w:val="0"/>
        <w:strike w:val="0"/>
        <w:color w:val="000000"/>
        <w:sz w:val="22"/>
        <w:szCs w:val="22"/>
        <w:u w:val="none"/>
        <w:shd w:val="clear" w:color="auto" w:fill="auto"/>
        <w:vertAlign w:val="baseline"/>
      </w:rPr>
    </w:lvl>
    <w:lvl w:ilvl="1">
      <w:start w:val="1"/>
      <w:numFmt w:val="lowerLetter"/>
      <w:lvlText w:val="%2."/>
      <w:lvlJc w:val="left"/>
      <w:pPr>
        <w:ind w:left="900" w:hanging="900"/>
      </w:pPr>
      <w:rPr>
        <w:rFonts w:ascii="Candara" w:eastAsia="Libre Franklin" w:hAnsi="Candara" w:cs="Libre Franklin" w:hint="default"/>
        <w:b w:val="0"/>
        <w:i w:val="0"/>
        <w:strike w:val="0"/>
        <w:color w:val="000000"/>
        <w:sz w:val="21"/>
        <w:szCs w:val="21"/>
        <w:u w:val="none"/>
        <w:shd w:val="clear" w:color="auto" w:fill="auto"/>
        <w:vertAlign w:val="baseline"/>
      </w:rPr>
    </w:lvl>
    <w:lvl w:ilvl="2">
      <w:start w:val="1"/>
      <w:numFmt w:val="lowerRoman"/>
      <w:lvlText w:val="%3."/>
      <w:lvlJc w:val="right"/>
      <w:pPr>
        <w:ind w:left="1622" w:hanging="1622"/>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342" w:hanging="2342"/>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062" w:hanging="3062"/>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right"/>
      <w:pPr>
        <w:ind w:left="3782" w:hanging="3782"/>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502" w:hanging="4502"/>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222" w:hanging="5222"/>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right"/>
      <w:pPr>
        <w:ind w:left="5942" w:hanging="5942"/>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9" w15:restartNumberingAfterBreak="0">
    <w:nsid w:val="31A67A24"/>
    <w:multiLevelType w:val="multilevel"/>
    <w:tmpl w:val="239C95B4"/>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10" w15:restartNumberingAfterBreak="0">
    <w:nsid w:val="343A443A"/>
    <w:multiLevelType w:val="multilevel"/>
    <w:tmpl w:val="612C69C8"/>
    <w:lvl w:ilvl="0">
      <w:start w:val="1"/>
      <w:numFmt w:val="decimal"/>
      <w:lvlText w:val="%1."/>
      <w:lvlJc w:val="left"/>
      <w:pPr>
        <w:ind w:left="463" w:hanging="360"/>
      </w:pPr>
    </w:lvl>
    <w:lvl w:ilvl="1">
      <w:start w:val="1"/>
      <w:numFmt w:val="lowerLetter"/>
      <w:lvlText w:val="%2."/>
      <w:lvlJc w:val="left"/>
      <w:pPr>
        <w:ind w:left="1183" w:hanging="360"/>
      </w:pPr>
    </w:lvl>
    <w:lvl w:ilvl="2">
      <w:start w:val="1"/>
      <w:numFmt w:val="lowerRoman"/>
      <w:lvlText w:val="%3."/>
      <w:lvlJc w:val="right"/>
      <w:pPr>
        <w:ind w:left="1903" w:hanging="180"/>
      </w:pPr>
    </w:lvl>
    <w:lvl w:ilvl="3">
      <w:start w:val="1"/>
      <w:numFmt w:val="decimal"/>
      <w:lvlText w:val="%4."/>
      <w:lvlJc w:val="left"/>
      <w:pPr>
        <w:ind w:left="2623" w:hanging="360"/>
      </w:pPr>
    </w:lvl>
    <w:lvl w:ilvl="4">
      <w:start w:val="1"/>
      <w:numFmt w:val="lowerLetter"/>
      <w:lvlText w:val="%5."/>
      <w:lvlJc w:val="left"/>
      <w:pPr>
        <w:ind w:left="3343" w:hanging="360"/>
      </w:pPr>
    </w:lvl>
    <w:lvl w:ilvl="5">
      <w:start w:val="1"/>
      <w:numFmt w:val="lowerRoman"/>
      <w:lvlText w:val="%6."/>
      <w:lvlJc w:val="right"/>
      <w:pPr>
        <w:ind w:left="4063" w:hanging="180"/>
      </w:pPr>
    </w:lvl>
    <w:lvl w:ilvl="6">
      <w:start w:val="1"/>
      <w:numFmt w:val="decimal"/>
      <w:lvlText w:val="%7."/>
      <w:lvlJc w:val="left"/>
      <w:pPr>
        <w:ind w:left="4783" w:hanging="360"/>
      </w:pPr>
    </w:lvl>
    <w:lvl w:ilvl="7">
      <w:start w:val="1"/>
      <w:numFmt w:val="lowerLetter"/>
      <w:lvlText w:val="%8."/>
      <w:lvlJc w:val="left"/>
      <w:pPr>
        <w:ind w:left="5503" w:hanging="360"/>
      </w:pPr>
    </w:lvl>
    <w:lvl w:ilvl="8">
      <w:start w:val="1"/>
      <w:numFmt w:val="lowerRoman"/>
      <w:lvlText w:val="%9."/>
      <w:lvlJc w:val="right"/>
      <w:pPr>
        <w:ind w:left="6223" w:hanging="180"/>
      </w:pPr>
    </w:lvl>
  </w:abstractNum>
  <w:abstractNum w:abstractNumId="11" w15:restartNumberingAfterBreak="0">
    <w:nsid w:val="3B9751FF"/>
    <w:multiLevelType w:val="multilevel"/>
    <w:tmpl w:val="4D46F452"/>
    <w:lvl w:ilvl="0">
      <w:start w:val="1"/>
      <w:numFmt w:val="lowerLetter"/>
      <w:lvlText w:val="%1)"/>
      <w:lvlJc w:val="left"/>
      <w:pPr>
        <w:ind w:left="460" w:hanging="460"/>
      </w:pPr>
      <w:rPr>
        <w:rFonts w:ascii="Candara" w:eastAsia="Libre Franklin" w:hAnsi="Candara" w:cs="Libre Franklin" w:hint="default"/>
        <w:b w:val="0"/>
        <w:i w:val="0"/>
        <w:strike w:val="0"/>
        <w:color w:val="000000"/>
        <w:sz w:val="21"/>
        <w:szCs w:val="21"/>
        <w:u w:val="none"/>
        <w:shd w:val="clear" w:color="auto" w:fill="auto"/>
        <w:vertAlign w:val="baseline"/>
      </w:rPr>
    </w:lvl>
    <w:lvl w:ilvl="1">
      <w:start w:val="1"/>
      <w:numFmt w:val="lowerLetter"/>
      <w:lvlText w:val="%2"/>
      <w:lvlJc w:val="left"/>
      <w:pPr>
        <w:ind w:left="1198" w:hanging="1198"/>
      </w:pPr>
      <w:rPr>
        <w:rFonts w:ascii="Libre Franklin" w:eastAsia="Libre Franklin" w:hAnsi="Libre Franklin" w:cs="Libre Franklin"/>
        <w:b w:val="0"/>
        <w:i w:val="0"/>
        <w:strike w:val="0"/>
        <w:color w:val="000000"/>
        <w:sz w:val="22"/>
        <w:szCs w:val="22"/>
        <w:u w:val="none"/>
        <w:shd w:val="clear" w:color="auto" w:fill="auto"/>
        <w:vertAlign w:val="baseline"/>
      </w:rPr>
    </w:lvl>
    <w:lvl w:ilvl="2">
      <w:start w:val="1"/>
      <w:numFmt w:val="lowerRoman"/>
      <w:lvlText w:val="%3"/>
      <w:lvlJc w:val="left"/>
      <w:pPr>
        <w:ind w:left="1918" w:hanging="1918"/>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638" w:hanging="2638"/>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358" w:hanging="3358"/>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left"/>
      <w:pPr>
        <w:ind w:left="4078" w:hanging="4078"/>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798" w:hanging="4798"/>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518" w:hanging="5518"/>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left"/>
      <w:pPr>
        <w:ind w:left="6238" w:hanging="6238"/>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12" w15:restartNumberingAfterBreak="0">
    <w:nsid w:val="3EA15630"/>
    <w:multiLevelType w:val="multilevel"/>
    <w:tmpl w:val="027E18C4"/>
    <w:lvl w:ilvl="0">
      <w:start w:val="1"/>
      <w:numFmt w:val="decimal"/>
      <w:lvlText w:val="%1."/>
      <w:lvlJc w:val="left"/>
      <w:pPr>
        <w:ind w:left="460" w:hanging="460"/>
      </w:pPr>
      <w:rPr>
        <w:rFonts w:ascii="Candara" w:eastAsia="Libre Franklin" w:hAnsi="Candara" w:cs="Libre Franklin" w:hint="default"/>
        <w:b w:val="0"/>
        <w:i w:val="0"/>
        <w:strike w:val="0"/>
        <w:color w:val="000000"/>
        <w:sz w:val="21"/>
        <w:szCs w:val="21"/>
        <w:u w:val="none"/>
        <w:shd w:val="clear" w:color="auto" w:fill="auto"/>
        <w:vertAlign w:val="baseline"/>
      </w:rPr>
    </w:lvl>
    <w:lvl w:ilvl="1">
      <w:start w:val="1"/>
      <w:numFmt w:val="lowerLetter"/>
      <w:lvlText w:val="%2."/>
      <w:lvlJc w:val="left"/>
      <w:pPr>
        <w:ind w:left="900" w:hanging="900"/>
      </w:pPr>
      <w:rPr>
        <w:rFonts w:ascii="Candara" w:eastAsia="Libre Franklin" w:hAnsi="Candara" w:cs="Libre Franklin" w:hint="default"/>
        <w:b w:val="0"/>
        <w:i w:val="0"/>
        <w:strike w:val="0"/>
        <w:color w:val="000000"/>
        <w:sz w:val="21"/>
        <w:szCs w:val="21"/>
        <w:u w:val="none"/>
        <w:shd w:val="clear" w:color="auto" w:fill="auto"/>
        <w:vertAlign w:val="baseline"/>
      </w:rPr>
    </w:lvl>
    <w:lvl w:ilvl="2">
      <w:start w:val="1"/>
      <w:numFmt w:val="lowerRoman"/>
      <w:lvlText w:val="%3."/>
      <w:lvlJc w:val="right"/>
      <w:pPr>
        <w:ind w:left="1622" w:hanging="1622"/>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342" w:hanging="2342"/>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062" w:hanging="3062"/>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right"/>
      <w:pPr>
        <w:ind w:left="3782" w:hanging="3782"/>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502" w:hanging="4502"/>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222" w:hanging="5222"/>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right"/>
      <w:pPr>
        <w:ind w:left="5942" w:hanging="5942"/>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13" w15:restartNumberingAfterBreak="0">
    <w:nsid w:val="4B320BA9"/>
    <w:multiLevelType w:val="multilevel"/>
    <w:tmpl w:val="13643E86"/>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14" w15:restartNumberingAfterBreak="0">
    <w:nsid w:val="58BD19AC"/>
    <w:multiLevelType w:val="multilevel"/>
    <w:tmpl w:val="8FD8F354"/>
    <w:lvl w:ilvl="0">
      <w:start w:val="1"/>
      <w:numFmt w:val="decimal"/>
      <w:lvlText w:val="%1."/>
      <w:lvlJc w:val="left"/>
      <w:pPr>
        <w:ind w:left="463" w:hanging="463"/>
      </w:pPr>
      <w:rPr>
        <w:rFonts w:ascii="Candara" w:eastAsia="Libre Franklin" w:hAnsi="Candara" w:cs="Libre Franklin" w:hint="default"/>
        <w:b w:val="0"/>
        <w:i w:val="0"/>
        <w:strike w:val="0"/>
        <w:color w:val="000000"/>
        <w:sz w:val="21"/>
        <w:szCs w:val="21"/>
        <w:u w:val="none"/>
        <w:shd w:val="clear" w:color="auto" w:fill="auto"/>
        <w:vertAlign w:val="baseline"/>
      </w:rPr>
    </w:lvl>
    <w:lvl w:ilvl="1">
      <w:start w:val="1"/>
      <w:numFmt w:val="lowerLetter"/>
      <w:lvlText w:val="%2"/>
      <w:lvlJc w:val="left"/>
      <w:pPr>
        <w:ind w:left="1198" w:hanging="1198"/>
      </w:pPr>
      <w:rPr>
        <w:rFonts w:ascii="Libre Franklin" w:eastAsia="Libre Franklin" w:hAnsi="Libre Franklin" w:cs="Libre Franklin"/>
        <w:b w:val="0"/>
        <w:i w:val="0"/>
        <w:strike w:val="0"/>
        <w:color w:val="000000"/>
        <w:sz w:val="22"/>
        <w:szCs w:val="22"/>
        <w:u w:val="none"/>
        <w:shd w:val="clear" w:color="auto" w:fill="auto"/>
        <w:vertAlign w:val="baseline"/>
      </w:rPr>
    </w:lvl>
    <w:lvl w:ilvl="2">
      <w:start w:val="1"/>
      <w:numFmt w:val="lowerRoman"/>
      <w:lvlText w:val="%3"/>
      <w:lvlJc w:val="left"/>
      <w:pPr>
        <w:ind w:left="1918" w:hanging="1918"/>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638" w:hanging="2638"/>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358" w:hanging="3358"/>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left"/>
      <w:pPr>
        <w:ind w:left="4078" w:hanging="4078"/>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798" w:hanging="4798"/>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518" w:hanging="5518"/>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left"/>
      <w:pPr>
        <w:ind w:left="6238" w:hanging="6238"/>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15" w15:restartNumberingAfterBreak="0">
    <w:nsid w:val="655E0362"/>
    <w:multiLevelType w:val="hybridMultilevel"/>
    <w:tmpl w:val="7A126CDA"/>
    <w:lvl w:ilvl="0" w:tplc="7BC0E59E">
      <w:start w:val="1"/>
      <w:numFmt w:val="bullet"/>
      <w:pStyle w:val="Prrafodelista"/>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Symbol" w:hAnsi="Symbol"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Symbol" w:hAnsi="Symbol"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Symbol" w:hAnsi="Symbol" w:hint="default"/>
      </w:rPr>
    </w:lvl>
  </w:abstractNum>
  <w:abstractNum w:abstractNumId="16" w15:restartNumberingAfterBreak="0">
    <w:nsid w:val="709428F6"/>
    <w:multiLevelType w:val="multilevel"/>
    <w:tmpl w:val="59A2130E"/>
    <w:lvl w:ilvl="0">
      <w:start w:val="1"/>
      <w:numFmt w:val="decimal"/>
      <w:lvlText w:val="%1."/>
      <w:lvlJc w:val="left"/>
      <w:pPr>
        <w:ind w:left="460" w:hanging="460"/>
      </w:pPr>
      <w:rPr>
        <w:rFonts w:ascii="Libre Franklin" w:eastAsia="Libre Franklin" w:hAnsi="Libre Franklin" w:cs="Libre Franklin"/>
        <w:b w:val="0"/>
        <w:i w:val="0"/>
        <w:strike w:val="0"/>
        <w:color w:val="000000"/>
        <w:sz w:val="22"/>
        <w:szCs w:val="22"/>
        <w:u w:val="none"/>
        <w:shd w:val="clear" w:color="auto" w:fill="auto"/>
        <w:vertAlign w:val="baseline"/>
      </w:rPr>
    </w:lvl>
    <w:lvl w:ilvl="1">
      <w:start w:val="1"/>
      <w:numFmt w:val="lowerLetter"/>
      <w:lvlText w:val="%2"/>
      <w:lvlJc w:val="left"/>
      <w:pPr>
        <w:ind w:left="1198" w:hanging="1198"/>
      </w:pPr>
      <w:rPr>
        <w:rFonts w:ascii="Libre Franklin" w:eastAsia="Libre Franklin" w:hAnsi="Libre Franklin" w:cs="Libre Franklin"/>
        <w:b w:val="0"/>
        <w:i w:val="0"/>
        <w:strike w:val="0"/>
        <w:color w:val="000000"/>
        <w:sz w:val="22"/>
        <w:szCs w:val="22"/>
        <w:u w:val="none"/>
        <w:shd w:val="clear" w:color="auto" w:fill="auto"/>
        <w:vertAlign w:val="baseline"/>
      </w:rPr>
    </w:lvl>
    <w:lvl w:ilvl="2">
      <w:start w:val="1"/>
      <w:numFmt w:val="lowerRoman"/>
      <w:lvlText w:val="%3"/>
      <w:lvlJc w:val="left"/>
      <w:pPr>
        <w:ind w:left="1918" w:hanging="1918"/>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638" w:hanging="2638"/>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358" w:hanging="3358"/>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left"/>
      <w:pPr>
        <w:ind w:left="4078" w:hanging="4078"/>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798" w:hanging="4798"/>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518" w:hanging="5518"/>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left"/>
      <w:pPr>
        <w:ind w:left="6238" w:hanging="6238"/>
      </w:pPr>
      <w:rPr>
        <w:rFonts w:ascii="Libre Franklin" w:eastAsia="Libre Franklin" w:hAnsi="Libre Franklin" w:cs="Libre Franklin"/>
        <w:b w:val="0"/>
        <w:i w:val="0"/>
        <w:strike w:val="0"/>
        <w:color w:val="000000"/>
        <w:sz w:val="22"/>
        <w:szCs w:val="22"/>
        <w:u w:val="none"/>
        <w:shd w:val="clear" w:color="auto" w:fill="auto"/>
        <w:vertAlign w:val="baseline"/>
      </w:rPr>
    </w:lvl>
  </w:abstractNum>
  <w:abstractNum w:abstractNumId="17" w15:restartNumberingAfterBreak="0">
    <w:nsid w:val="7CE1180B"/>
    <w:multiLevelType w:val="multilevel"/>
    <w:tmpl w:val="4E8E33E2"/>
    <w:lvl w:ilvl="0">
      <w:start w:val="1"/>
      <w:numFmt w:val="lowerLetter"/>
      <w:lvlText w:val="%1)"/>
      <w:lvlJc w:val="left"/>
      <w:pPr>
        <w:ind w:left="460" w:hanging="460"/>
      </w:pPr>
      <w:rPr>
        <w:rFonts w:ascii="Candara" w:eastAsia="Libre Franklin" w:hAnsi="Candara" w:cs="Libre Franklin" w:hint="default"/>
        <w:b w:val="0"/>
        <w:i w:val="0"/>
        <w:strike w:val="0"/>
        <w:color w:val="000000"/>
        <w:sz w:val="21"/>
        <w:szCs w:val="21"/>
        <w:u w:val="none"/>
        <w:shd w:val="clear" w:color="auto" w:fill="auto"/>
        <w:vertAlign w:val="baseline"/>
      </w:rPr>
    </w:lvl>
    <w:lvl w:ilvl="1">
      <w:start w:val="1"/>
      <w:numFmt w:val="lowerLetter"/>
      <w:lvlText w:val="%2"/>
      <w:lvlJc w:val="left"/>
      <w:pPr>
        <w:ind w:left="1198" w:hanging="1198"/>
      </w:pPr>
      <w:rPr>
        <w:rFonts w:ascii="Libre Franklin" w:eastAsia="Libre Franklin" w:hAnsi="Libre Franklin" w:cs="Libre Franklin"/>
        <w:b w:val="0"/>
        <w:i w:val="0"/>
        <w:strike w:val="0"/>
        <w:color w:val="000000"/>
        <w:sz w:val="22"/>
        <w:szCs w:val="22"/>
        <w:u w:val="none"/>
        <w:shd w:val="clear" w:color="auto" w:fill="auto"/>
        <w:vertAlign w:val="baseline"/>
      </w:rPr>
    </w:lvl>
    <w:lvl w:ilvl="2">
      <w:start w:val="1"/>
      <w:numFmt w:val="lowerRoman"/>
      <w:lvlText w:val="%3"/>
      <w:lvlJc w:val="left"/>
      <w:pPr>
        <w:ind w:left="1918" w:hanging="1918"/>
      </w:pPr>
      <w:rPr>
        <w:rFonts w:ascii="Libre Franklin" w:eastAsia="Libre Franklin" w:hAnsi="Libre Franklin" w:cs="Libre Franklin"/>
        <w:b w:val="0"/>
        <w:i w:val="0"/>
        <w:strike w:val="0"/>
        <w:color w:val="000000"/>
        <w:sz w:val="22"/>
        <w:szCs w:val="22"/>
        <w:u w:val="none"/>
        <w:shd w:val="clear" w:color="auto" w:fill="auto"/>
        <w:vertAlign w:val="baseline"/>
      </w:rPr>
    </w:lvl>
    <w:lvl w:ilvl="3">
      <w:start w:val="1"/>
      <w:numFmt w:val="decimal"/>
      <w:lvlText w:val="%4"/>
      <w:lvlJc w:val="left"/>
      <w:pPr>
        <w:ind w:left="2638" w:hanging="2638"/>
      </w:pPr>
      <w:rPr>
        <w:rFonts w:ascii="Libre Franklin" w:eastAsia="Libre Franklin" w:hAnsi="Libre Franklin" w:cs="Libre Franklin"/>
        <w:b w:val="0"/>
        <w:i w:val="0"/>
        <w:strike w:val="0"/>
        <w:color w:val="000000"/>
        <w:sz w:val="22"/>
        <w:szCs w:val="22"/>
        <w:u w:val="none"/>
        <w:shd w:val="clear" w:color="auto" w:fill="auto"/>
        <w:vertAlign w:val="baseline"/>
      </w:rPr>
    </w:lvl>
    <w:lvl w:ilvl="4">
      <w:start w:val="1"/>
      <w:numFmt w:val="lowerLetter"/>
      <w:lvlText w:val="%5"/>
      <w:lvlJc w:val="left"/>
      <w:pPr>
        <w:ind w:left="3358" w:hanging="3358"/>
      </w:pPr>
      <w:rPr>
        <w:rFonts w:ascii="Libre Franklin" w:eastAsia="Libre Franklin" w:hAnsi="Libre Franklin" w:cs="Libre Franklin"/>
        <w:b w:val="0"/>
        <w:i w:val="0"/>
        <w:strike w:val="0"/>
        <w:color w:val="000000"/>
        <w:sz w:val="22"/>
        <w:szCs w:val="22"/>
        <w:u w:val="none"/>
        <w:shd w:val="clear" w:color="auto" w:fill="auto"/>
        <w:vertAlign w:val="baseline"/>
      </w:rPr>
    </w:lvl>
    <w:lvl w:ilvl="5">
      <w:start w:val="1"/>
      <w:numFmt w:val="lowerRoman"/>
      <w:lvlText w:val="%6"/>
      <w:lvlJc w:val="left"/>
      <w:pPr>
        <w:ind w:left="4078" w:hanging="4078"/>
      </w:pPr>
      <w:rPr>
        <w:rFonts w:ascii="Libre Franklin" w:eastAsia="Libre Franklin" w:hAnsi="Libre Franklin" w:cs="Libre Franklin"/>
        <w:b w:val="0"/>
        <w:i w:val="0"/>
        <w:strike w:val="0"/>
        <w:color w:val="000000"/>
        <w:sz w:val="22"/>
        <w:szCs w:val="22"/>
        <w:u w:val="none"/>
        <w:shd w:val="clear" w:color="auto" w:fill="auto"/>
        <w:vertAlign w:val="baseline"/>
      </w:rPr>
    </w:lvl>
    <w:lvl w:ilvl="6">
      <w:start w:val="1"/>
      <w:numFmt w:val="decimal"/>
      <w:lvlText w:val="%7"/>
      <w:lvlJc w:val="left"/>
      <w:pPr>
        <w:ind w:left="4798" w:hanging="4798"/>
      </w:pPr>
      <w:rPr>
        <w:rFonts w:ascii="Libre Franklin" w:eastAsia="Libre Franklin" w:hAnsi="Libre Franklin" w:cs="Libre Franklin"/>
        <w:b w:val="0"/>
        <w:i w:val="0"/>
        <w:strike w:val="0"/>
        <w:color w:val="000000"/>
        <w:sz w:val="22"/>
        <w:szCs w:val="22"/>
        <w:u w:val="none"/>
        <w:shd w:val="clear" w:color="auto" w:fill="auto"/>
        <w:vertAlign w:val="baseline"/>
      </w:rPr>
    </w:lvl>
    <w:lvl w:ilvl="7">
      <w:start w:val="1"/>
      <w:numFmt w:val="lowerLetter"/>
      <w:lvlText w:val="%8"/>
      <w:lvlJc w:val="left"/>
      <w:pPr>
        <w:ind w:left="5518" w:hanging="5518"/>
      </w:pPr>
      <w:rPr>
        <w:rFonts w:ascii="Libre Franklin" w:eastAsia="Libre Franklin" w:hAnsi="Libre Franklin" w:cs="Libre Franklin"/>
        <w:b w:val="0"/>
        <w:i w:val="0"/>
        <w:strike w:val="0"/>
        <w:color w:val="000000"/>
        <w:sz w:val="22"/>
        <w:szCs w:val="22"/>
        <w:u w:val="none"/>
        <w:shd w:val="clear" w:color="auto" w:fill="auto"/>
        <w:vertAlign w:val="baseline"/>
      </w:rPr>
    </w:lvl>
    <w:lvl w:ilvl="8">
      <w:start w:val="1"/>
      <w:numFmt w:val="lowerRoman"/>
      <w:lvlText w:val="%9"/>
      <w:lvlJc w:val="left"/>
      <w:pPr>
        <w:ind w:left="6238" w:hanging="6238"/>
      </w:pPr>
      <w:rPr>
        <w:rFonts w:ascii="Libre Franklin" w:eastAsia="Libre Franklin" w:hAnsi="Libre Franklin" w:cs="Libre Franklin"/>
        <w:b w:val="0"/>
        <w:i w:val="0"/>
        <w:strike w:val="0"/>
        <w:color w:val="000000"/>
        <w:sz w:val="22"/>
        <w:szCs w:val="22"/>
        <w:u w:val="none"/>
        <w:shd w:val="clear" w:color="auto" w:fill="auto"/>
        <w:vertAlign w:val="baseline"/>
      </w:rPr>
    </w:lvl>
  </w:abstractNum>
  <w:num w:numId="1" w16cid:durableId="2113546150">
    <w:abstractNumId w:val="15"/>
  </w:num>
  <w:num w:numId="2" w16cid:durableId="578715295">
    <w:abstractNumId w:val="5"/>
  </w:num>
  <w:num w:numId="3" w16cid:durableId="855079566">
    <w:abstractNumId w:val="16"/>
  </w:num>
  <w:num w:numId="4" w16cid:durableId="622199760">
    <w:abstractNumId w:val="12"/>
  </w:num>
  <w:num w:numId="5" w16cid:durableId="1980256614">
    <w:abstractNumId w:val="10"/>
  </w:num>
  <w:num w:numId="6" w16cid:durableId="259069219">
    <w:abstractNumId w:val="4"/>
  </w:num>
  <w:num w:numId="7" w16cid:durableId="2019694862">
    <w:abstractNumId w:val="3"/>
  </w:num>
  <w:num w:numId="8" w16cid:durableId="2085834552">
    <w:abstractNumId w:val="13"/>
  </w:num>
  <w:num w:numId="9" w16cid:durableId="118184826">
    <w:abstractNumId w:val="14"/>
  </w:num>
  <w:num w:numId="10" w16cid:durableId="1456872505">
    <w:abstractNumId w:val="17"/>
  </w:num>
  <w:num w:numId="11" w16cid:durableId="538009124">
    <w:abstractNumId w:val="11"/>
  </w:num>
  <w:num w:numId="12" w16cid:durableId="474875632">
    <w:abstractNumId w:val="7"/>
  </w:num>
  <w:num w:numId="13" w16cid:durableId="294916036">
    <w:abstractNumId w:val="9"/>
  </w:num>
  <w:num w:numId="14" w16cid:durableId="488134319">
    <w:abstractNumId w:val="8"/>
  </w:num>
  <w:num w:numId="15" w16cid:durableId="1980841748">
    <w:abstractNumId w:val="6"/>
  </w:num>
  <w:num w:numId="16" w16cid:durableId="275409823">
    <w:abstractNumId w:val="0"/>
  </w:num>
  <w:num w:numId="17" w16cid:durableId="605626178">
    <w:abstractNumId w:val="2"/>
  </w:num>
  <w:num w:numId="18" w16cid:durableId="338238077">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BBC"/>
    <w:rsid w:val="00002742"/>
    <w:rsid w:val="00003483"/>
    <w:rsid w:val="00034A21"/>
    <w:rsid w:val="00036223"/>
    <w:rsid w:val="000417A6"/>
    <w:rsid w:val="00043DA8"/>
    <w:rsid w:val="000555C6"/>
    <w:rsid w:val="00057139"/>
    <w:rsid w:val="00063A11"/>
    <w:rsid w:val="00087A6D"/>
    <w:rsid w:val="000A194B"/>
    <w:rsid w:val="000A1F44"/>
    <w:rsid w:val="000C0796"/>
    <w:rsid w:val="000D10B8"/>
    <w:rsid w:val="00104B68"/>
    <w:rsid w:val="001164EB"/>
    <w:rsid w:val="0011699B"/>
    <w:rsid w:val="00130B83"/>
    <w:rsid w:val="00133C14"/>
    <w:rsid w:val="0013674A"/>
    <w:rsid w:val="00137151"/>
    <w:rsid w:val="00137771"/>
    <w:rsid w:val="0014512B"/>
    <w:rsid w:val="00153F2C"/>
    <w:rsid w:val="00184600"/>
    <w:rsid w:val="001848C7"/>
    <w:rsid w:val="00186704"/>
    <w:rsid w:val="001868C2"/>
    <w:rsid w:val="00187226"/>
    <w:rsid w:val="0019037F"/>
    <w:rsid w:val="001A44BB"/>
    <w:rsid w:val="001B34D6"/>
    <w:rsid w:val="001C5652"/>
    <w:rsid w:val="001E2C32"/>
    <w:rsid w:val="001E6C3A"/>
    <w:rsid w:val="001F3DA0"/>
    <w:rsid w:val="001F4DC3"/>
    <w:rsid w:val="001F554B"/>
    <w:rsid w:val="00206C18"/>
    <w:rsid w:val="0021313A"/>
    <w:rsid w:val="00215AD8"/>
    <w:rsid w:val="00231D23"/>
    <w:rsid w:val="00234436"/>
    <w:rsid w:val="00235FD6"/>
    <w:rsid w:val="002448C5"/>
    <w:rsid w:val="0026273B"/>
    <w:rsid w:val="00263724"/>
    <w:rsid w:val="00267486"/>
    <w:rsid w:val="00271A45"/>
    <w:rsid w:val="0027304C"/>
    <w:rsid w:val="002943D7"/>
    <w:rsid w:val="002A4AC8"/>
    <w:rsid w:val="002C37ED"/>
    <w:rsid w:val="002C698E"/>
    <w:rsid w:val="002F6C03"/>
    <w:rsid w:val="0030145B"/>
    <w:rsid w:val="00315FF3"/>
    <w:rsid w:val="003808DD"/>
    <w:rsid w:val="00392929"/>
    <w:rsid w:val="003A016C"/>
    <w:rsid w:val="003A5BBB"/>
    <w:rsid w:val="003A771B"/>
    <w:rsid w:val="003B5A8C"/>
    <w:rsid w:val="003C2FC0"/>
    <w:rsid w:val="003D3013"/>
    <w:rsid w:val="003D314B"/>
    <w:rsid w:val="003E00C0"/>
    <w:rsid w:val="003F6632"/>
    <w:rsid w:val="003F7CCF"/>
    <w:rsid w:val="004031DB"/>
    <w:rsid w:val="00426797"/>
    <w:rsid w:val="0043744F"/>
    <w:rsid w:val="0043767B"/>
    <w:rsid w:val="00441086"/>
    <w:rsid w:val="004465CB"/>
    <w:rsid w:val="0045569E"/>
    <w:rsid w:val="00456D19"/>
    <w:rsid w:val="00465B27"/>
    <w:rsid w:val="00472DE6"/>
    <w:rsid w:val="00477198"/>
    <w:rsid w:val="004A71D1"/>
    <w:rsid w:val="004B1D1D"/>
    <w:rsid w:val="004B2BD4"/>
    <w:rsid w:val="004C4AC6"/>
    <w:rsid w:val="004D3F2B"/>
    <w:rsid w:val="00511922"/>
    <w:rsid w:val="0052103D"/>
    <w:rsid w:val="00524DDC"/>
    <w:rsid w:val="00530AE9"/>
    <w:rsid w:val="00552A21"/>
    <w:rsid w:val="00553108"/>
    <w:rsid w:val="0056407B"/>
    <w:rsid w:val="005B21CB"/>
    <w:rsid w:val="005B715F"/>
    <w:rsid w:val="005C0AD9"/>
    <w:rsid w:val="005D165C"/>
    <w:rsid w:val="005D21B2"/>
    <w:rsid w:val="005E78B4"/>
    <w:rsid w:val="00601878"/>
    <w:rsid w:val="00602DB9"/>
    <w:rsid w:val="00627A73"/>
    <w:rsid w:val="006345D8"/>
    <w:rsid w:val="00653F51"/>
    <w:rsid w:val="006671CA"/>
    <w:rsid w:val="00673C2B"/>
    <w:rsid w:val="006954A4"/>
    <w:rsid w:val="00697BAB"/>
    <w:rsid w:val="006A0BBA"/>
    <w:rsid w:val="006B5446"/>
    <w:rsid w:val="006B7999"/>
    <w:rsid w:val="006D0C6D"/>
    <w:rsid w:val="006D1C8C"/>
    <w:rsid w:val="006D5A67"/>
    <w:rsid w:val="006E5ECD"/>
    <w:rsid w:val="006F731E"/>
    <w:rsid w:val="007233B4"/>
    <w:rsid w:val="00732E21"/>
    <w:rsid w:val="00737172"/>
    <w:rsid w:val="007422C8"/>
    <w:rsid w:val="00742991"/>
    <w:rsid w:val="00744889"/>
    <w:rsid w:val="00765A70"/>
    <w:rsid w:val="00772BB0"/>
    <w:rsid w:val="007768B5"/>
    <w:rsid w:val="0078014B"/>
    <w:rsid w:val="007945C0"/>
    <w:rsid w:val="00796537"/>
    <w:rsid w:val="007A70FA"/>
    <w:rsid w:val="007B1B5A"/>
    <w:rsid w:val="007B6C83"/>
    <w:rsid w:val="007D1684"/>
    <w:rsid w:val="007D2DB9"/>
    <w:rsid w:val="007E74E5"/>
    <w:rsid w:val="007E77CB"/>
    <w:rsid w:val="007F7009"/>
    <w:rsid w:val="00817D4D"/>
    <w:rsid w:val="00824941"/>
    <w:rsid w:val="00825E74"/>
    <w:rsid w:val="00841E2B"/>
    <w:rsid w:val="008550DA"/>
    <w:rsid w:val="008618C7"/>
    <w:rsid w:val="00866E15"/>
    <w:rsid w:val="00867B72"/>
    <w:rsid w:val="0088036F"/>
    <w:rsid w:val="008B1F74"/>
    <w:rsid w:val="008B3294"/>
    <w:rsid w:val="008B633F"/>
    <w:rsid w:val="008C6D59"/>
    <w:rsid w:val="008D51D9"/>
    <w:rsid w:val="008E42E8"/>
    <w:rsid w:val="008E7181"/>
    <w:rsid w:val="008F65A5"/>
    <w:rsid w:val="008F7A7C"/>
    <w:rsid w:val="00900674"/>
    <w:rsid w:val="009150DB"/>
    <w:rsid w:val="00927B31"/>
    <w:rsid w:val="00931740"/>
    <w:rsid w:val="0094331E"/>
    <w:rsid w:val="00953C90"/>
    <w:rsid w:val="0096474A"/>
    <w:rsid w:val="009769AE"/>
    <w:rsid w:val="00976B71"/>
    <w:rsid w:val="00984D11"/>
    <w:rsid w:val="00987727"/>
    <w:rsid w:val="00987DB1"/>
    <w:rsid w:val="009A6826"/>
    <w:rsid w:val="009B752D"/>
    <w:rsid w:val="009C049E"/>
    <w:rsid w:val="009C0ADC"/>
    <w:rsid w:val="009C42C7"/>
    <w:rsid w:val="009D3024"/>
    <w:rsid w:val="009D3B2F"/>
    <w:rsid w:val="009D3D0F"/>
    <w:rsid w:val="009F769E"/>
    <w:rsid w:val="00A17362"/>
    <w:rsid w:val="00A174BA"/>
    <w:rsid w:val="00A2266B"/>
    <w:rsid w:val="00A33759"/>
    <w:rsid w:val="00A337EA"/>
    <w:rsid w:val="00A41AEB"/>
    <w:rsid w:val="00A41B17"/>
    <w:rsid w:val="00A514C9"/>
    <w:rsid w:val="00A56B34"/>
    <w:rsid w:val="00A720BC"/>
    <w:rsid w:val="00A775FF"/>
    <w:rsid w:val="00A81437"/>
    <w:rsid w:val="00A864C2"/>
    <w:rsid w:val="00AC731F"/>
    <w:rsid w:val="00AE4810"/>
    <w:rsid w:val="00B04656"/>
    <w:rsid w:val="00B123ED"/>
    <w:rsid w:val="00B152B8"/>
    <w:rsid w:val="00B164A3"/>
    <w:rsid w:val="00B212F5"/>
    <w:rsid w:val="00B31B34"/>
    <w:rsid w:val="00B35B79"/>
    <w:rsid w:val="00B4361C"/>
    <w:rsid w:val="00B57911"/>
    <w:rsid w:val="00B70942"/>
    <w:rsid w:val="00B74B6D"/>
    <w:rsid w:val="00B921F3"/>
    <w:rsid w:val="00BB615D"/>
    <w:rsid w:val="00BC6AE2"/>
    <w:rsid w:val="00BD7656"/>
    <w:rsid w:val="00C27740"/>
    <w:rsid w:val="00C3159A"/>
    <w:rsid w:val="00C63D32"/>
    <w:rsid w:val="00C64847"/>
    <w:rsid w:val="00C705F0"/>
    <w:rsid w:val="00C87773"/>
    <w:rsid w:val="00C9477B"/>
    <w:rsid w:val="00CA2F30"/>
    <w:rsid w:val="00CB1BBC"/>
    <w:rsid w:val="00CB6118"/>
    <w:rsid w:val="00CC361A"/>
    <w:rsid w:val="00CC6531"/>
    <w:rsid w:val="00CD2B6C"/>
    <w:rsid w:val="00CD6B40"/>
    <w:rsid w:val="00CE3A4D"/>
    <w:rsid w:val="00CE655B"/>
    <w:rsid w:val="00CF242B"/>
    <w:rsid w:val="00CF397B"/>
    <w:rsid w:val="00CF48E8"/>
    <w:rsid w:val="00D2189E"/>
    <w:rsid w:val="00D32DA9"/>
    <w:rsid w:val="00D34EEC"/>
    <w:rsid w:val="00D57483"/>
    <w:rsid w:val="00D60321"/>
    <w:rsid w:val="00D61E85"/>
    <w:rsid w:val="00D62A56"/>
    <w:rsid w:val="00D6390D"/>
    <w:rsid w:val="00D82DDC"/>
    <w:rsid w:val="00D87B15"/>
    <w:rsid w:val="00D94CBB"/>
    <w:rsid w:val="00DA0993"/>
    <w:rsid w:val="00DD1161"/>
    <w:rsid w:val="00DE19FE"/>
    <w:rsid w:val="00DE24B6"/>
    <w:rsid w:val="00DE68E9"/>
    <w:rsid w:val="00DE6B51"/>
    <w:rsid w:val="00DF10D5"/>
    <w:rsid w:val="00DF47B5"/>
    <w:rsid w:val="00E00259"/>
    <w:rsid w:val="00E242CD"/>
    <w:rsid w:val="00E46543"/>
    <w:rsid w:val="00E627DD"/>
    <w:rsid w:val="00E72B51"/>
    <w:rsid w:val="00E758A7"/>
    <w:rsid w:val="00E807AD"/>
    <w:rsid w:val="00E80F7B"/>
    <w:rsid w:val="00E878F3"/>
    <w:rsid w:val="00E90318"/>
    <w:rsid w:val="00E90DF5"/>
    <w:rsid w:val="00ED1927"/>
    <w:rsid w:val="00EF3A8C"/>
    <w:rsid w:val="00F04554"/>
    <w:rsid w:val="00F07F0B"/>
    <w:rsid w:val="00F1300E"/>
    <w:rsid w:val="00F269F1"/>
    <w:rsid w:val="00F3243D"/>
    <w:rsid w:val="00F40A40"/>
    <w:rsid w:val="00F52808"/>
    <w:rsid w:val="00F52AF7"/>
    <w:rsid w:val="00F53A17"/>
    <w:rsid w:val="00F6628E"/>
    <w:rsid w:val="00F676FB"/>
    <w:rsid w:val="00F7596F"/>
    <w:rsid w:val="00F75B1B"/>
    <w:rsid w:val="00F77727"/>
    <w:rsid w:val="00F81AF1"/>
    <w:rsid w:val="00F848E3"/>
    <w:rsid w:val="00FB2149"/>
    <w:rsid w:val="00FB3598"/>
    <w:rsid w:val="00FB3B27"/>
    <w:rsid w:val="00FC3F0B"/>
    <w:rsid w:val="00FC4E3F"/>
    <w:rsid w:val="00FD4D06"/>
    <w:rsid w:val="00FF424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340BDB"/>
  <w14:defaultImageDpi w14:val="300"/>
  <w15:docId w15:val="{A7F3BE08-044C-452B-80A9-554EDC042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7B15"/>
    <w:rPr>
      <w:rFonts w:ascii="Frutiger-Light" w:hAnsi="Frutiger-Light"/>
    </w:rPr>
  </w:style>
  <w:style w:type="paragraph" w:styleId="Ttulo1">
    <w:name w:val="heading 1"/>
    <w:basedOn w:val="Normal"/>
    <w:next w:val="Normal"/>
    <w:link w:val="Ttulo1Car"/>
    <w:uiPriority w:val="9"/>
    <w:qFormat/>
    <w:rsid w:val="00F848E3"/>
    <w:pPr>
      <w:keepNext/>
      <w:keepLines/>
      <w:spacing w:before="240" w:after="240"/>
      <w:jc w:val="both"/>
      <w:outlineLvl w:val="0"/>
    </w:pPr>
    <w:rPr>
      <w:rFonts w:asciiTheme="minorHAnsi" w:eastAsiaTheme="majorEastAsia" w:hAnsiTheme="minorHAnsi" w:cstheme="majorBidi"/>
      <w:b/>
      <w:bCs/>
      <w:color w:val="000000" w:themeColor="text1"/>
      <w:sz w:val="28"/>
      <w:szCs w:val="28"/>
      <w:lang w:val="es-ES" w:eastAsia="en-US"/>
    </w:rPr>
  </w:style>
  <w:style w:type="paragraph" w:styleId="Ttulo3">
    <w:name w:val="heading 3"/>
    <w:basedOn w:val="Normal"/>
    <w:next w:val="Normal"/>
    <w:link w:val="Ttulo3Car"/>
    <w:uiPriority w:val="9"/>
    <w:semiHidden/>
    <w:unhideWhenUsed/>
    <w:qFormat/>
    <w:rsid w:val="00DE6B51"/>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SeguidoCrue">
    <w:name w:val="Texto Seguido Crue"/>
    <w:basedOn w:val="NormalWeb"/>
    <w:qFormat/>
    <w:rsid w:val="000A1F44"/>
    <w:pPr>
      <w:spacing w:after="100"/>
    </w:pPr>
    <w:rPr>
      <w:rFonts w:ascii="Frutiger LT Std 45 Light" w:hAnsi="Frutiger LT Std 45 Light" w:cs="Times New Roman"/>
      <w:color w:val="000000"/>
      <w:sz w:val="21"/>
      <w:szCs w:val="21"/>
    </w:rPr>
  </w:style>
  <w:style w:type="paragraph" w:styleId="NormalWeb">
    <w:name w:val="Normal (Web)"/>
    <w:basedOn w:val="Normal"/>
    <w:uiPriority w:val="99"/>
    <w:unhideWhenUsed/>
    <w:rsid w:val="000A1F44"/>
    <w:rPr>
      <w:rFonts w:ascii="Courier" w:hAnsi="Courier"/>
    </w:rPr>
  </w:style>
  <w:style w:type="paragraph" w:customStyle="1" w:styleId="TituloCrue1">
    <w:name w:val="Titulo Crue 1"/>
    <w:basedOn w:val="NormalWeb"/>
    <w:rsid w:val="000A1F44"/>
    <w:pPr>
      <w:spacing w:before="300" w:after="100"/>
    </w:pPr>
    <w:rPr>
      <w:rFonts w:ascii="Frutiger LT Std 45 Light" w:hAnsi="Frutiger LT Std 45 Light" w:cs="Times New Roman"/>
      <w:color w:val="000000"/>
      <w:sz w:val="30"/>
      <w:szCs w:val="30"/>
    </w:rPr>
  </w:style>
  <w:style w:type="table" w:styleId="Tablaconcuadrcula">
    <w:name w:val="Table Grid"/>
    <w:basedOn w:val="Tablanormal"/>
    <w:uiPriority w:val="39"/>
    <w:rsid w:val="006B7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CB1BBC"/>
    <w:pPr>
      <w:tabs>
        <w:tab w:val="center" w:pos="4252"/>
        <w:tab w:val="right" w:pos="8504"/>
      </w:tabs>
    </w:pPr>
  </w:style>
  <w:style w:type="character" w:customStyle="1" w:styleId="PiedepginaCar">
    <w:name w:val="Pie de página Car"/>
    <w:basedOn w:val="Fuentedeprrafopredeter"/>
    <w:link w:val="Piedepgina"/>
    <w:uiPriority w:val="99"/>
    <w:rsid w:val="00CB1BBC"/>
  </w:style>
  <w:style w:type="paragraph" w:styleId="Textodeglobo">
    <w:name w:val="Balloon Text"/>
    <w:basedOn w:val="Normal"/>
    <w:link w:val="TextodegloboCar"/>
    <w:uiPriority w:val="99"/>
    <w:semiHidden/>
    <w:unhideWhenUsed/>
    <w:rsid w:val="00CB1BBC"/>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B1BBC"/>
    <w:rPr>
      <w:rFonts w:ascii="Lucida Grande" w:hAnsi="Lucida Grande" w:cs="Lucida Grande"/>
      <w:sz w:val="18"/>
      <w:szCs w:val="18"/>
    </w:rPr>
  </w:style>
  <w:style w:type="paragraph" w:styleId="Prrafodelista">
    <w:name w:val="List Paragraph"/>
    <w:aliases w:val="numbered list,2,OBC Bullet,Normal 1,Task Body,Viñetas (Inicio Parrafo),Paragrafo elenco,3 Txt tabla,Zerrenda-paragrafoa,Fiche List Paragraph,Dot pt,F5 List Paragraph,List Paragraph1,No Spacing1,List Paragraph Char Char Char,Arial 8,L"/>
    <w:basedOn w:val="Normal"/>
    <w:link w:val="PrrafodelistaCar"/>
    <w:uiPriority w:val="34"/>
    <w:qFormat/>
    <w:rsid w:val="00CB1BBC"/>
    <w:pPr>
      <w:numPr>
        <w:numId w:val="1"/>
      </w:numPr>
      <w:spacing w:before="100" w:beforeAutospacing="1" w:after="100" w:afterAutospacing="1"/>
      <w:contextualSpacing/>
    </w:pPr>
    <w:rPr>
      <w:rFonts w:ascii="Frutiger LT Std 45 Light" w:eastAsia="Times New Roman" w:hAnsi="Frutiger LT Std 45 Light" w:cs="Times New Roman"/>
      <w:color w:val="000000"/>
      <w:sz w:val="21"/>
      <w:szCs w:val="21"/>
    </w:rPr>
  </w:style>
  <w:style w:type="paragraph" w:customStyle="1" w:styleId="TitularesCrue">
    <w:name w:val="Titulares Crue"/>
    <w:basedOn w:val="TextoContinuoCrue"/>
    <w:autoRedefine/>
    <w:qFormat/>
    <w:rsid w:val="00003483"/>
    <w:rPr>
      <w:rFonts w:ascii="Candara" w:hAnsi="Candara"/>
      <w:b/>
      <w:lang w:val="en-US"/>
    </w:rPr>
  </w:style>
  <w:style w:type="paragraph" w:customStyle="1" w:styleId="TextoContinuoCrue">
    <w:name w:val="Texto Continuo Crue"/>
    <w:basedOn w:val="Normal"/>
    <w:autoRedefine/>
    <w:qFormat/>
    <w:rsid w:val="0056407B"/>
    <w:pPr>
      <w:spacing w:after="100" w:line="210" w:lineRule="atLeast"/>
    </w:pPr>
    <w:rPr>
      <w:rFonts w:cs="Times New Roman"/>
      <w:color w:val="000000"/>
      <w:sz w:val="21"/>
      <w:szCs w:val="21"/>
    </w:rPr>
  </w:style>
  <w:style w:type="paragraph" w:customStyle="1" w:styleId="NegritasCrue">
    <w:name w:val="Negritas Crue"/>
    <w:basedOn w:val="Normal"/>
    <w:autoRedefine/>
    <w:qFormat/>
    <w:rsid w:val="00003483"/>
    <w:pPr>
      <w:spacing w:before="200" w:after="100"/>
      <w:jc w:val="both"/>
    </w:pPr>
    <w:rPr>
      <w:rFonts w:ascii="Candara" w:eastAsia="Times New Roman" w:hAnsi="Candara" w:cs="Times New Roman"/>
      <w:b/>
      <w:color w:val="000000"/>
      <w:sz w:val="21"/>
      <w:szCs w:val="21"/>
      <w:lang w:val="en-US"/>
    </w:rPr>
  </w:style>
  <w:style w:type="paragraph" w:customStyle="1" w:styleId="BulletsCrue">
    <w:name w:val="Bullets Crue"/>
    <w:basedOn w:val="Prrafodelista"/>
    <w:autoRedefine/>
    <w:qFormat/>
    <w:rsid w:val="00D87B15"/>
    <w:pPr>
      <w:numPr>
        <w:numId w:val="0"/>
      </w:numPr>
    </w:pPr>
    <w:rPr>
      <w:rFonts w:ascii="Frutiger-Light" w:hAnsi="Frutiger-Light"/>
    </w:rPr>
  </w:style>
  <w:style w:type="paragraph" w:customStyle="1" w:styleId="EstiloTextoContinuoCrueLatinaTimes10pto">
    <w:name w:val="Estilo Texto Continuo Crue + (Latina) Times 10 pto"/>
    <w:basedOn w:val="TitularesCrue"/>
    <w:rsid w:val="00D87B15"/>
  </w:style>
  <w:style w:type="paragraph" w:customStyle="1" w:styleId="EstiloTextoContinuoCrue14pto">
    <w:name w:val="Estilo Texto Continuo Crue + 14 pto"/>
    <w:basedOn w:val="TextoContinuoCrue"/>
    <w:rsid w:val="00D87B15"/>
    <w:rPr>
      <w:sz w:val="28"/>
    </w:rPr>
  </w:style>
  <w:style w:type="paragraph" w:customStyle="1" w:styleId="EstiloTitularesCrueLatinaTimes10pto">
    <w:name w:val="Estilo Titulares Crue + (Latina) Times 10 pto"/>
    <w:basedOn w:val="TitularesCrue"/>
    <w:rsid w:val="00D87B15"/>
    <w:rPr>
      <w:sz w:val="20"/>
    </w:rPr>
  </w:style>
  <w:style w:type="paragraph" w:styleId="Encabezado">
    <w:name w:val="header"/>
    <w:basedOn w:val="Normal"/>
    <w:link w:val="EncabezadoCar"/>
    <w:uiPriority w:val="99"/>
    <w:unhideWhenUsed/>
    <w:rsid w:val="006D5A67"/>
    <w:pPr>
      <w:tabs>
        <w:tab w:val="center" w:pos="4252"/>
        <w:tab w:val="right" w:pos="8504"/>
      </w:tabs>
    </w:pPr>
  </w:style>
  <w:style w:type="character" w:customStyle="1" w:styleId="EncabezadoCar">
    <w:name w:val="Encabezado Car"/>
    <w:basedOn w:val="Fuentedeprrafopredeter"/>
    <w:link w:val="Encabezado"/>
    <w:uiPriority w:val="99"/>
    <w:rsid w:val="006D5A67"/>
    <w:rPr>
      <w:rFonts w:ascii="Frutiger-Light" w:hAnsi="Frutiger-Light"/>
    </w:rPr>
  </w:style>
  <w:style w:type="character" w:styleId="Hipervnculo">
    <w:name w:val="Hyperlink"/>
    <w:basedOn w:val="Fuentedeprrafopredeter"/>
    <w:uiPriority w:val="99"/>
    <w:semiHidden/>
    <w:unhideWhenUsed/>
    <w:rsid w:val="00B57911"/>
    <w:rPr>
      <w:color w:val="0563C1"/>
      <w:u w:val="single"/>
    </w:rPr>
  </w:style>
  <w:style w:type="character" w:styleId="nfasis">
    <w:name w:val="Emphasis"/>
    <w:basedOn w:val="Fuentedeprrafopredeter"/>
    <w:uiPriority w:val="20"/>
    <w:qFormat/>
    <w:rsid w:val="007B6C83"/>
    <w:rPr>
      <w:b/>
      <w:bCs/>
      <w:i w:val="0"/>
      <w:iCs w:val="0"/>
    </w:rPr>
  </w:style>
  <w:style w:type="character" w:customStyle="1" w:styleId="st1">
    <w:name w:val="st1"/>
    <w:basedOn w:val="Fuentedeprrafopredeter"/>
    <w:rsid w:val="007B6C83"/>
  </w:style>
  <w:style w:type="paragraph" w:customStyle="1" w:styleId="Default">
    <w:name w:val="Default"/>
    <w:rsid w:val="00825E74"/>
    <w:pPr>
      <w:autoSpaceDE w:val="0"/>
      <w:autoSpaceDN w:val="0"/>
      <w:adjustRightInd w:val="0"/>
    </w:pPr>
    <w:rPr>
      <w:rFonts w:ascii="Calibri" w:hAnsi="Calibri" w:cs="Calibri"/>
      <w:color w:val="000000"/>
      <w:lang w:val="es-ES"/>
    </w:rPr>
  </w:style>
  <w:style w:type="paragraph" w:styleId="Textosinformato">
    <w:name w:val="Plain Text"/>
    <w:basedOn w:val="Normal"/>
    <w:link w:val="TextosinformatoCar"/>
    <w:uiPriority w:val="99"/>
    <w:semiHidden/>
    <w:unhideWhenUsed/>
    <w:rsid w:val="00477198"/>
    <w:rPr>
      <w:rFonts w:ascii="Calibri" w:eastAsiaTheme="minorHAnsi" w:hAnsi="Calibri" w:cs="Consolas"/>
      <w:sz w:val="22"/>
      <w:szCs w:val="21"/>
      <w:lang w:val="es-ES" w:eastAsia="en-US"/>
    </w:rPr>
  </w:style>
  <w:style w:type="character" w:customStyle="1" w:styleId="TextosinformatoCar">
    <w:name w:val="Texto sin formato Car"/>
    <w:basedOn w:val="Fuentedeprrafopredeter"/>
    <w:link w:val="Textosinformato"/>
    <w:uiPriority w:val="99"/>
    <w:semiHidden/>
    <w:rsid w:val="00477198"/>
    <w:rPr>
      <w:rFonts w:ascii="Calibri" w:eastAsiaTheme="minorHAnsi" w:hAnsi="Calibri" w:cs="Consolas"/>
      <w:sz w:val="22"/>
      <w:szCs w:val="21"/>
      <w:lang w:val="es-ES" w:eastAsia="en-US"/>
    </w:rPr>
  </w:style>
  <w:style w:type="character" w:styleId="Textoennegrita">
    <w:name w:val="Strong"/>
    <w:basedOn w:val="Fuentedeprrafopredeter"/>
    <w:uiPriority w:val="22"/>
    <w:qFormat/>
    <w:rsid w:val="00E627DD"/>
    <w:rPr>
      <w:b/>
      <w:bCs/>
    </w:rPr>
  </w:style>
  <w:style w:type="paragraph" w:styleId="Textocomentario">
    <w:name w:val="annotation text"/>
    <w:basedOn w:val="Normal"/>
    <w:link w:val="TextocomentarioCar"/>
    <w:uiPriority w:val="99"/>
    <w:semiHidden/>
    <w:unhideWhenUsed/>
    <w:rsid w:val="00FC3F0B"/>
    <w:rPr>
      <w:sz w:val="20"/>
      <w:szCs w:val="20"/>
    </w:rPr>
  </w:style>
  <w:style w:type="character" w:customStyle="1" w:styleId="TextocomentarioCar">
    <w:name w:val="Texto comentario Car"/>
    <w:basedOn w:val="Fuentedeprrafopredeter"/>
    <w:link w:val="Textocomentario"/>
    <w:uiPriority w:val="99"/>
    <w:semiHidden/>
    <w:rsid w:val="00FC3F0B"/>
    <w:rPr>
      <w:rFonts w:ascii="Frutiger-Light" w:hAnsi="Frutiger-Light"/>
      <w:sz w:val="20"/>
      <w:szCs w:val="20"/>
    </w:rPr>
  </w:style>
  <w:style w:type="paragraph" w:styleId="Asuntodelcomentario">
    <w:name w:val="annotation subject"/>
    <w:basedOn w:val="Textocomentario"/>
    <w:next w:val="Textocomentario"/>
    <w:link w:val="AsuntodelcomentarioCar"/>
    <w:uiPriority w:val="99"/>
    <w:semiHidden/>
    <w:unhideWhenUsed/>
    <w:rsid w:val="00FC3F0B"/>
    <w:pPr>
      <w:spacing w:after="160"/>
    </w:pPr>
    <w:rPr>
      <w:rFonts w:asciiTheme="minorHAnsi" w:eastAsiaTheme="minorHAnsi" w:hAnsiTheme="minorHAnsi"/>
      <w:b/>
      <w:bCs/>
      <w:lang w:val="es-ES" w:eastAsia="en-US"/>
    </w:rPr>
  </w:style>
  <w:style w:type="character" w:customStyle="1" w:styleId="AsuntodelcomentarioCar">
    <w:name w:val="Asunto del comentario Car"/>
    <w:basedOn w:val="TextocomentarioCar"/>
    <w:link w:val="Asuntodelcomentario"/>
    <w:uiPriority w:val="99"/>
    <w:semiHidden/>
    <w:rsid w:val="00FC3F0B"/>
    <w:rPr>
      <w:rFonts w:ascii="Frutiger-Light" w:eastAsiaTheme="minorHAnsi" w:hAnsi="Frutiger-Light"/>
      <w:b/>
      <w:bCs/>
      <w:sz w:val="20"/>
      <w:szCs w:val="20"/>
      <w:lang w:val="es-ES" w:eastAsia="en-US"/>
    </w:rPr>
  </w:style>
  <w:style w:type="paragraph" w:customStyle="1" w:styleId="p3">
    <w:name w:val="p3"/>
    <w:basedOn w:val="Normal"/>
    <w:rsid w:val="00315FF3"/>
    <w:pPr>
      <w:spacing w:before="100" w:beforeAutospacing="1" w:after="100" w:afterAutospacing="1"/>
    </w:pPr>
    <w:rPr>
      <w:rFonts w:ascii="Times New Roman" w:eastAsiaTheme="minorHAnsi" w:hAnsi="Times New Roman" w:cs="Times New Roman"/>
      <w:lang w:val="es-ES"/>
    </w:rPr>
  </w:style>
  <w:style w:type="character" w:customStyle="1" w:styleId="s2">
    <w:name w:val="s2"/>
    <w:basedOn w:val="Fuentedeprrafopredeter"/>
    <w:rsid w:val="00315FF3"/>
  </w:style>
  <w:style w:type="character" w:customStyle="1" w:styleId="Ttulo1Car">
    <w:name w:val="Título 1 Car"/>
    <w:basedOn w:val="Fuentedeprrafopredeter"/>
    <w:link w:val="Ttulo1"/>
    <w:uiPriority w:val="9"/>
    <w:rsid w:val="00F848E3"/>
    <w:rPr>
      <w:rFonts w:eastAsiaTheme="majorEastAsia" w:cstheme="majorBidi"/>
      <w:b/>
      <w:bCs/>
      <w:color w:val="000000" w:themeColor="text1"/>
      <w:sz w:val="28"/>
      <w:szCs w:val="28"/>
      <w:lang w:val="es-ES" w:eastAsia="en-US"/>
    </w:rPr>
  </w:style>
  <w:style w:type="character" w:customStyle="1" w:styleId="Ttulo3Car">
    <w:name w:val="Título 3 Car"/>
    <w:basedOn w:val="Fuentedeprrafopredeter"/>
    <w:link w:val="Ttulo3"/>
    <w:uiPriority w:val="9"/>
    <w:semiHidden/>
    <w:rsid w:val="00DE6B51"/>
    <w:rPr>
      <w:rFonts w:asciiTheme="majorHAnsi" w:eastAsiaTheme="majorEastAsia" w:hAnsiTheme="majorHAnsi" w:cstheme="majorBidi"/>
      <w:color w:val="243F60" w:themeColor="accent1" w:themeShade="7F"/>
    </w:rPr>
  </w:style>
  <w:style w:type="paragraph" w:customStyle="1" w:styleId="paragraph">
    <w:name w:val="paragraph"/>
    <w:basedOn w:val="Normal"/>
    <w:rsid w:val="00A775FF"/>
    <w:pPr>
      <w:spacing w:before="100" w:beforeAutospacing="1" w:after="100" w:afterAutospacing="1"/>
    </w:pPr>
    <w:rPr>
      <w:rFonts w:ascii="Times New Roman" w:eastAsia="Times New Roman" w:hAnsi="Times New Roman" w:cs="Times New Roman"/>
      <w:lang w:val="es-ES"/>
    </w:rPr>
  </w:style>
  <w:style w:type="character" w:customStyle="1" w:styleId="normaltextrun">
    <w:name w:val="normaltextrun"/>
    <w:basedOn w:val="Fuentedeprrafopredeter"/>
    <w:rsid w:val="00A775FF"/>
  </w:style>
  <w:style w:type="character" w:customStyle="1" w:styleId="eop">
    <w:name w:val="eop"/>
    <w:basedOn w:val="Fuentedeprrafopredeter"/>
    <w:rsid w:val="00A775FF"/>
  </w:style>
  <w:style w:type="paragraph" w:customStyle="1" w:styleId="Cuerpo">
    <w:name w:val="Cuerpo"/>
    <w:rsid w:val="00EF3A8C"/>
    <w:pPr>
      <w:pBdr>
        <w:top w:val="nil"/>
        <w:left w:val="nil"/>
        <w:bottom w:val="nil"/>
        <w:right w:val="nil"/>
        <w:between w:val="nil"/>
        <w:bar w:val="nil"/>
      </w:pBdr>
      <w:spacing w:after="80"/>
    </w:pPr>
    <w:rPr>
      <w:rFonts w:ascii="Courier New" w:eastAsia="Arial Unicode MS" w:hAnsi="Courier New" w:cs="Arial Unicode MS"/>
      <w:color w:val="000000"/>
      <w:u w:color="000000"/>
      <w:bdr w:val="nil"/>
      <w14:textOutline w14:w="0" w14:cap="flat" w14:cmpd="sng" w14:algn="ctr">
        <w14:noFill/>
        <w14:prstDash w14:val="solid"/>
        <w14:bevel/>
      </w14:textOutline>
    </w:rPr>
  </w:style>
  <w:style w:type="character" w:customStyle="1" w:styleId="s1">
    <w:name w:val="s1"/>
    <w:basedOn w:val="Fuentedeprrafopredeter"/>
    <w:rsid w:val="005B21CB"/>
  </w:style>
  <w:style w:type="character" w:customStyle="1" w:styleId="apple-converted-space">
    <w:name w:val="apple-converted-space"/>
    <w:basedOn w:val="Fuentedeprrafopredeter"/>
    <w:rsid w:val="001F3DA0"/>
  </w:style>
  <w:style w:type="paragraph" w:customStyle="1" w:styleId="p20">
    <w:name w:val="p20"/>
    <w:basedOn w:val="Normal"/>
    <w:rsid w:val="001F3DA0"/>
    <w:pPr>
      <w:ind w:left="801"/>
      <w:jc w:val="both"/>
    </w:pPr>
    <w:rPr>
      <w:rFonts w:ascii="Trebuchet MS" w:hAnsi="Trebuchet MS" w:cs="Times New Roman"/>
      <w:color w:val="000000"/>
      <w:sz w:val="16"/>
      <w:szCs w:val="16"/>
      <w:lang w:val="es-ES"/>
    </w:rPr>
  </w:style>
  <w:style w:type="paragraph" w:customStyle="1" w:styleId="p21">
    <w:name w:val="p21"/>
    <w:basedOn w:val="Normal"/>
    <w:rsid w:val="001F3DA0"/>
    <w:pPr>
      <w:ind w:left="801"/>
      <w:jc w:val="both"/>
    </w:pPr>
    <w:rPr>
      <w:rFonts w:ascii="Trebuchet MS" w:hAnsi="Trebuchet MS" w:cs="Times New Roman"/>
      <w:color w:val="000000"/>
      <w:sz w:val="16"/>
      <w:szCs w:val="16"/>
      <w:lang w:val="es-ES"/>
    </w:rPr>
  </w:style>
  <w:style w:type="character" w:customStyle="1" w:styleId="s3">
    <w:name w:val="s3"/>
    <w:basedOn w:val="Fuentedeprrafopredeter"/>
    <w:rsid w:val="001F3DA0"/>
    <w:rPr>
      <w:rFonts w:ascii="Trebuchet MS" w:hAnsi="Trebuchet MS" w:hint="default"/>
      <w:b w:val="0"/>
      <w:bCs w:val="0"/>
      <w:i w:val="0"/>
      <w:iCs w:val="0"/>
      <w:sz w:val="16"/>
      <w:szCs w:val="16"/>
    </w:rPr>
  </w:style>
  <w:style w:type="paragraph" w:customStyle="1" w:styleId="li16">
    <w:name w:val="li16"/>
    <w:basedOn w:val="Normal"/>
    <w:rsid w:val="001F3DA0"/>
    <w:rPr>
      <w:rFonts w:ascii="Trebuchet MS" w:hAnsi="Trebuchet MS" w:cs="Times New Roman"/>
      <w:color w:val="000000"/>
      <w:sz w:val="16"/>
      <w:szCs w:val="16"/>
      <w:lang w:val="es-ES"/>
    </w:rPr>
  </w:style>
  <w:style w:type="character" w:customStyle="1" w:styleId="PrrafodelistaCar">
    <w:name w:val="Párrafo de lista Car"/>
    <w:aliases w:val="numbered list Car,2 Car,OBC Bullet Car,Normal 1 Car,Task Body Car,Viñetas (Inicio Parrafo) Car,Paragrafo elenco Car,3 Txt tabla Car,Zerrenda-paragrafoa Car,Fiche List Paragraph Car,Dot pt Car,F5 List Paragraph Car,No Spacing1 Car"/>
    <w:basedOn w:val="Fuentedeprrafopredeter"/>
    <w:link w:val="Prrafodelista"/>
    <w:uiPriority w:val="34"/>
    <w:qFormat/>
    <w:locked/>
    <w:rsid w:val="003B5A8C"/>
    <w:rPr>
      <w:rFonts w:ascii="Frutiger LT Std 45 Light" w:eastAsia="Times New Roman" w:hAnsi="Frutiger LT Std 45 Light" w:cs="Times New Roman"/>
      <w:color w:val="000000"/>
      <w:sz w:val="21"/>
      <w:szCs w:val="21"/>
    </w:rPr>
  </w:style>
  <w:style w:type="paragraph" w:styleId="Ttulo">
    <w:name w:val="Title"/>
    <w:basedOn w:val="Normal"/>
    <w:link w:val="TtuloCar"/>
    <w:uiPriority w:val="10"/>
    <w:qFormat/>
    <w:rsid w:val="00234436"/>
    <w:pPr>
      <w:widowControl w:val="0"/>
      <w:autoSpaceDE w:val="0"/>
      <w:autoSpaceDN w:val="0"/>
      <w:ind w:left="150" w:right="143"/>
      <w:jc w:val="center"/>
    </w:pPr>
    <w:rPr>
      <w:rFonts w:ascii="Candara" w:eastAsia="Candara" w:hAnsi="Candara" w:cs="Candara"/>
      <w:b/>
      <w:bCs/>
      <w:lang w:val="es-ES" w:eastAsia="en-US"/>
    </w:rPr>
  </w:style>
  <w:style w:type="character" w:customStyle="1" w:styleId="TtuloCar">
    <w:name w:val="Título Car"/>
    <w:basedOn w:val="Fuentedeprrafopredeter"/>
    <w:link w:val="Ttulo"/>
    <w:uiPriority w:val="10"/>
    <w:rsid w:val="00234436"/>
    <w:rPr>
      <w:rFonts w:ascii="Candara" w:eastAsia="Candara" w:hAnsi="Candara" w:cs="Candara"/>
      <w:b/>
      <w:bCs/>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8492">
      <w:bodyDiv w:val="1"/>
      <w:marLeft w:val="0"/>
      <w:marRight w:val="0"/>
      <w:marTop w:val="0"/>
      <w:marBottom w:val="0"/>
      <w:divBdr>
        <w:top w:val="none" w:sz="0" w:space="0" w:color="auto"/>
        <w:left w:val="none" w:sz="0" w:space="0" w:color="auto"/>
        <w:bottom w:val="none" w:sz="0" w:space="0" w:color="auto"/>
        <w:right w:val="none" w:sz="0" w:space="0" w:color="auto"/>
      </w:divBdr>
    </w:div>
    <w:div w:id="50931150">
      <w:bodyDiv w:val="1"/>
      <w:marLeft w:val="0"/>
      <w:marRight w:val="0"/>
      <w:marTop w:val="0"/>
      <w:marBottom w:val="0"/>
      <w:divBdr>
        <w:top w:val="none" w:sz="0" w:space="0" w:color="auto"/>
        <w:left w:val="none" w:sz="0" w:space="0" w:color="auto"/>
        <w:bottom w:val="none" w:sz="0" w:space="0" w:color="auto"/>
        <w:right w:val="none" w:sz="0" w:space="0" w:color="auto"/>
      </w:divBdr>
    </w:div>
    <w:div w:id="176357475">
      <w:bodyDiv w:val="1"/>
      <w:marLeft w:val="0"/>
      <w:marRight w:val="0"/>
      <w:marTop w:val="0"/>
      <w:marBottom w:val="0"/>
      <w:divBdr>
        <w:top w:val="none" w:sz="0" w:space="0" w:color="auto"/>
        <w:left w:val="none" w:sz="0" w:space="0" w:color="auto"/>
        <w:bottom w:val="none" w:sz="0" w:space="0" w:color="auto"/>
        <w:right w:val="none" w:sz="0" w:space="0" w:color="auto"/>
      </w:divBdr>
    </w:div>
    <w:div w:id="176891007">
      <w:bodyDiv w:val="1"/>
      <w:marLeft w:val="0"/>
      <w:marRight w:val="0"/>
      <w:marTop w:val="0"/>
      <w:marBottom w:val="0"/>
      <w:divBdr>
        <w:top w:val="none" w:sz="0" w:space="0" w:color="auto"/>
        <w:left w:val="none" w:sz="0" w:space="0" w:color="auto"/>
        <w:bottom w:val="none" w:sz="0" w:space="0" w:color="auto"/>
        <w:right w:val="none" w:sz="0" w:space="0" w:color="auto"/>
      </w:divBdr>
    </w:div>
    <w:div w:id="380249370">
      <w:bodyDiv w:val="1"/>
      <w:marLeft w:val="0"/>
      <w:marRight w:val="0"/>
      <w:marTop w:val="0"/>
      <w:marBottom w:val="0"/>
      <w:divBdr>
        <w:top w:val="none" w:sz="0" w:space="0" w:color="auto"/>
        <w:left w:val="none" w:sz="0" w:space="0" w:color="auto"/>
        <w:bottom w:val="none" w:sz="0" w:space="0" w:color="auto"/>
        <w:right w:val="none" w:sz="0" w:space="0" w:color="auto"/>
      </w:divBdr>
    </w:div>
    <w:div w:id="452552807">
      <w:bodyDiv w:val="1"/>
      <w:marLeft w:val="0"/>
      <w:marRight w:val="0"/>
      <w:marTop w:val="0"/>
      <w:marBottom w:val="0"/>
      <w:divBdr>
        <w:top w:val="none" w:sz="0" w:space="0" w:color="auto"/>
        <w:left w:val="none" w:sz="0" w:space="0" w:color="auto"/>
        <w:bottom w:val="none" w:sz="0" w:space="0" w:color="auto"/>
        <w:right w:val="none" w:sz="0" w:space="0" w:color="auto"/>
      </w:divBdr>
    </w:div>
    <w:div w:id="484592104">
      <w:bodyDiv w:val="1"/>
      <w:marLeft w:val="0"/>
      <w:marRight w:val="0"/>
      <w:marTop w:val="0"/>
      <w:marBottom w:val="0"/>
      <w:divBdr>
        <w:top w:val="none" w:sz="0" w:space="0" w:color="auto"/>
        <w:left w:val="none" w:sz="0" w:space="0" w:color="auto"/>
        <w:bottom w:val="none" w:sz="0" w:space="0" w:color="auto"/>
        <w:right w:val="none" w:sz="0" w:space="0" w:color="auto"/>
      </w:divBdr>
    </w:div>
    <w:div w:id="571741858">
      <w:bodyDiv w:val="1"/>
      <w:marLeft w:val="0"/>
      <w:marRight w:val="0"/>
      <w:marTop w:val="0"/>
      <w:marBottom w:val="0"/>
      <w:divBdr>
        <w:top w:val="none" w:sz="0" w:space="0" w:color="auto"/>
        <w:left w:val="none" w:sz="0" w:space="0" w:color="auto"/>
        <w:bottom w:val="none" w:sz="0" w:space="0" w:color="auto"/>
        <w:right w:val="none" w:sz="0" w:space="0" w:color="auto"/>
      </w:divBdr>
    </w:div>
    <w:div w:id="628779087">
      <w:bodyDiv w:val="1"/>
      <w:marLeft w:val="0"/>
      <w:marRight w:val="0"/>
      <w:marTop w:val="0"/>
      <w:marBottom w:val="0"/>
      <w:divBdr>
        <w:top w:val="none" w:sz="0" w:space="0" w:color="auto"/>
        <w:left w:val="none" w:sz="0" w:space="0" w:color="auto"/>
        <w:bottom w:val="none" w:sz="0" w:space="0" w:color="auto"/>
        <w:right w:val="none" w:sz="0" w:space="0" w:color="auto"/>
      </w:divBdr>
    </w:div>
    <w:div w:id="658311356">
      <w:bodyDiv w:val="1"/>
      <w:marLeft w:val="0"/>
      <w:marRight w:val="0"/>
      <w:marTop w:val="0"/>
      <w:marBottom w:val="0"/>
      <w:divBdr>
        <w:top w:val="none" w:sz="0" w:space="0" w:color="auto"/>
        <w:left w:val="none" w:sz="0" w:space="0" w:color="auto"/>
        <w:bottom w:val="none" w:sz="0" w:space="0" w:color="auto"/>
        <w:right w:val="none" w:sz="0" w:space="0" w:color="auto"/>
      </w:divBdr>
    </w:div>
    <w:div w:id="678653077">
      <w:bodyDiv w:val="1"/>
      <w:marLeft w:val="0"/>
      <w:marRight w:val="0"/>
      <w:marTop w:val="0"/>
      <w:marBottom w:val="0"/>
      <w:divBdr>
        <w:top w:val="none" w:sz="0" w:space="0" w:color="auto"/>
        <w:left w:val="none" w:sz="0" w:space="0" w:color="auto"/>
        <w:bottom w:val="none" w:sz="0" w:space="0" w:color="auto"/>
        <w:right w:val="none" w:sz="0" w:space="0" w:color="auto"/>
      </w:divBdr>
    </w:div>
    <w:div w:id="695155648">
      <w:bodyDiv w:val="1"/>
      <w:marLeft w:val="0"/>
      <w:marRight w:val="0"/>
      <w:marTop w:val="0"/>
      <w:marBottom w:val="0"/>
      <w:divBdr>
        <w:top w:val="none" w:sz="0" w:space="0" w:color="auto"/>
        <w:left w:val="none" w:sz="0" w:space="0" w:color="auto"/>
        <w:bottom w:val="none" w:sz="0" w:space="0" w:color="auto"/>
        <w:right w:val="none" w:sz="0" w:space="0" w:color="auto"/>
      </w:divBdr>
    </w:div>
    <w:div w:id="698315934">
      <w:bodyDiv w:val="1"/>
      <w:marLeft w:val="0"/>
      <w:marRight w:val="0"/>
      <w:marTop w:val="0"/>
      <w:marBottom w:val="0"/>
      <w:divBdr>
        <w:top w:val="none" w:sz="0" w:space="0" w:color="auto"/>
        <w:left w:val="none" w:sz="0" w:space="0" w:color="auto"/>
        <w:bottom w:val="none" w:sz="0" w:space="0" w:color="auto"/>
        <w:right w:val="none" w:sz="0" w:space="0" w:color="auto"/>
      </w:divBdr>
    </w:div>
    <w:div w:id="733744329">
      <w:bodyDiv w:val="1"/>
      <w:marLeft w:val="0"/>
      <w:marRight w:val="0"/>
      <w:marTop w:val="0"/>
      <w:marBottom w:val="0"/>
      <w:divBdr>
        <w:top w:val="none" w:sz="0" w:space="0" w:color="auto"/>
        <w:left w:val="none" w:sz="0" w:space="0" w:color="auto"/>
        <w:bottom w:val="none" w:sz="0" w:space="0" w:color="auto"/>
        <w:right w:val="none" w:sz="0" w:space="0" w:color="auto"/>
      </w:divBdr>
    </w:div>
    <w:div w:id="797459264">
      <w:bodyDiv w:val="1"/>
      <w:marLeft w:val="0"/>
      <w:marRight w:val="0"/>
      <w:marTop w:val="0"/>
      <w:marBottom w:val="0"/>
      <w:divBdr>
        <w:top w:val="none" w:sz="0" w:space="0" w:color="auto"/>
        <w:left w:val="none" w:sz="0" w:space="0" w:color="auto"/>
        <w:bottom w:val="none" w:sz="0" w:space="0" w:color="auto"/>
        <w:right w:val="none" w:sz="0" w:space="0" w:color="auto"/>
      </w:divBdr>
    </w:div>
    <w:div w:id="835730397">
      <w:bodyDiv w:val="1"/>
      <w:marLeft w:val="0"/>
      <w:marRight w:val="0"/>
      <w:marTop w:val="0"/>
      <w:marBottom w:val="0"/>
      <w:divBdr>
        <w:top w:val="none" w:sz="0" w:space="0" w:color="auto"/>
        <w:left w:val="none" w:sz="0" w:space="0" w:color="auto"/>
        <w:bottom w:val="none" w:sz="0" w:space="0" w:color="auto"/>
        <w:right w:val="none" w:sz="0" w:space="0" w:color="auto"/>
      </w:divBdr>
    </w:div>
    <w:div w:id="838009346">
      <w:bodyDiv w:val="1"/>
      <w:marLeft w:val="0"/>
      <w:marRight w:val="0"/>
      <w:marTop w:val="0"/>
      <w:marBottom w:val="0"/>
      <w:divBdr>
        <w:top w:val="none" w:sz="0" w:space="0" w:color="auto"/>
        <w:left w:val="none" w:sz="0" w:space="0" w:color="auto"/>
        <w:bottom w:val="none" w:sz="0" w:space="0" w:color="auto"/>
        <w:right w:val="none" w:sz="0" w:space="0" w:color="auto"/>
      </w:divBdr>
    </w:div>
    <w:div w:id="848259121">
      <w:bodyDiv w:val="1"/>
      <w:marLeft w:val="0"/>
      <w:marRight w:val="0"/>
      <w:marTop w:val="0"/>
      <w:marBottom w:val="0"/>
      <w:divBdr>
        <w:top w:val="none" w:sz="0" w:space="0" w:color="auto"/>
        <w:left w:val="none" w:sz="0" w:space="0" w:color="auto"/>
        <w:bottom w:val="none" w:sz="0" w:space="0" w:color="auto"/>
        <w:right w:val="none" w:sz="0" w:space="0" w:color="auto"/>
      </w:divBdr>
    </w:div>
    <w:div w:id="872881092">
      <w:bodyDiv w:val="1"/>
      <w:marLeft w:val="0"/>
      <w:marRight w:val="0"/>
      <w:marTop w:val="0"/>
      <w:marBottom w:val="0"/>
      <w:divBdr>
        <w:top w:val="none" w:sz="0" w:space="0" w:color="auto"/>
        <w:left w:val="none" w:sz="0" w:space="0" w:color="auto"/>
        <w:bottom w:val="none" w:sz="0" w:space="0" w:color="auto"/>
        <w:right w:val="none" w:sz="0" w:space="0" w:color="auto"/>
      </w:divBdr>
    </w:div>
    <w:div w:id="965507380">
      <w:bodyDiv w:val="1"/>
      <w:marLeft w:val="0"/>
      <w:marRight w:val="0"/>
      <w:marTop w:val="0"/>
      <w:marBottom w:val="0"/>
      <w:divBdr>
        <w:top w:val="none" w:sz="0" w:space="0" w:color="auto"/>
        <w:left w:val="none" w:sz="0" w:space="0" w:color="auto"/>
        <w:bottom w:val="none" w:sz="0" w:space="0" w:color="auto"/>
        <w:right w:val="none" w:sz="0" w:space="0" w:color="auto"/>
      </w:divBdr>
    </w:div>
    <w:div w:id="1008798443">
      <w:bodyDiv w:val="1"/>
      <w:marLeft w:val="0"/>
      <w:marRight w:val="0"/>
      <w:marTop w:val="0"/>
      <w:marBottom w:val="0"/>
      <w:divBdr>
        <w:top w:val="none" w:sz="0" w:space="0" w:color="auto"/>
        <w:left w:val="none" w:sz="0" w:space="0" w:color="auto"/>
        <w:bottom w:val="none" w:sz="0" w:space="0" w:color="auto"/>
        <w:right w:val="none" w:sz="0" w:space="0" w:color="auto"/>
      </w:divBdr>
    </w:div>
    <w:div w:id="1097948872">
      <w:bodyDiv w:val="1"/>
      <w:marLeft w:val="0"/>
      <w:marRight w:val="0"/>
      <w:marTop w:val="0"/>
      <w:marBottom w:val="0"/>
      <w:divBdr>
        <w:top w:val="none" w:sz="0" w:space="0" w:color="auto"/>
        <w:left w:val="none" w:sz="0" w:space="0" w:color="auto"/>
        <w:bottom w:val="none" w:sz="0" w:space="0" w:color="auto"/>
        <w:right w:val="none" w:sz="0" w:space="0" w:color="auto"/>
      </w:divBdr>
    </w:div>
    <w:div w:id="1192573881">
      <w:bodyDiv w:val="1"/>
      <w:marLeft w:val="0"/>
      <w:marRight w:val="0"/>
      <w:marTop w:val="0"/>
      <w:marBottom w:val="0"/>
      <w:divBdr>
        <w:top w:val="none" w:sz="0" w:space="0" w:color="auto"/>
        <w:left w:val="none" w:sz="0" w:space="0" w:color="auto"/>
        <w:bottom w:val="none" w:sz="0" w:space="0" w:color="auto"/>
        <w:right w:val="none" w:sz="0" w:space="0" w:color="auto"/>
      </w:divBdr>
    </w:div>
    <w:div w:id="1261646695">
      <w:bodyDiv w:val="1"/>
      <w:marLeft w:val="0"/>
      <w:marRight w:val="0"/>
      <w:marTop w:val="0"/>
      <w:marBottom w:val="0"/>
      <w:divBdr>
        <w:top w:val="none" w:sz="0" w:space="0" w:color="auto"/>
        <w:left w:val="none" w:sz="0" w:space="0" w:color="auto"/>
        <w:bottom w:val="none" w:sz="0" w:space="0" w:color="auto"/>
        <w:right w:val="none" w:sz="0" w:space="0" w:color="auto"/>
      </w:divBdr>
    </w:div>
    <w:div w:id="1263032571">
      <w:bodyDiv w:val="1"/>
      <w:marLeft w:val="0"/>
      <w:marRight w:val="0"/>
      <w:marTop w:val="0"/>
      <w:marBottom w:val="0"/>
      <w:divBdr>
        <w:top w:val="none" w:sz="0" w:space="0" w:color="auto"/>
        <w:left w:val="none" w:sz="0" w:space="0" w:color="auto"/>
        <w:bottom w:val="none" w:sz="0" w:space="0" w:color="auto"/>
        <w:right w:val="none" w:sz="0" w:space="0" w:color="auto"/>
      </w:divBdr>
      <w:divsChild>
        <w:div w:id="1690059933">
          <w:marLeft w:val="0"/>
          <w:marRight w:val="0"/>
          <w:marTop w:val="0"/>
          <w:marBottom w:val="0"/>
          <w:divBdr>
            <w:top w:val="none" w:sz="0" w:space="0" w:color="auto"/>
            <w:left w:val="none" w:sz="0" w:space="0" w:color="auto"/>
            <w:bottom w:val="none" w:sz="0" w:space="0" w:color="auto"/>
            <w:right w:val="none" w:sz="0" w:space="0" w:color="auto"/>
          </w:divBdr>
          <w:divsChild>
            <w:div w:id="1738943216">
              <w:marLeft w:val="0"/>
              <w:marRight w:val="0"/>
              <w:marTop w:val="0"/>
              <w:marBottom w:val="0"/>
              <w:divBdr>
                <w:top w:val="none" w:sz="0" w:space="0" w:color="auto"/>
                <w:left w:val="none" w:sz="0" w:space="0" w:color="auto"/>
                <w:bottom w:val="none" w:sz="0" w:space="0" w:color="auto"/>
                <w:right w:val="none" w:sz="0" w:space="0" w:color="auto"/>
              </w:divBdr>
            </w:div>
            <w:div w:id="1065373175">
              <w:marLeft w:val="0"/>
              <w:marRight w:val="0"/>
              <w:marTop w:val="0"/>
              <w:marBottom w:val="0"/>
              <w:divBdr>
                <w:top w:val="none" w:sz="0" w:space="0" w:color="auto"/>
                <w:left w:val="none" w:sz="0" w:space="0" w:color="auto"/>
                <w:bottom w:val="none" w:sz="0" w:space="0" w:color="auto"/>
                <w:right w:val="none" w:sz="0" w:space="0" w:color="auto"/>
              </w:divBdr>
            </w:div>
            <w:div w:id="507522238">
              <w:marLeft w:val="0"/>
              <w:marRight w:val="0"/>
              <w:marTop w:val="0"/>
              <w:marBottom w:val="0"/>
              <w:divBdr>
                <w:top w:val="none" w:sz="0" w:space="0" w:color="auto"/>
                <w:left w:val="none" w:sz="0" w:space="0" w:color="auto"/>
                <w:bottom w:val="none" w:sz="0" w:space="0" w:color="auto"/>
                <w:right w:val="none" w:sz="0" w:space="0" w:color="auto"/>
              </w:divBdr>
            </w:div>
            <w:div w:id="234245183">
              <w:marLeft w:val="0"/>
              <w:marRight w:val="0"/>
              <w:marTop w:val="0"/>
              <w:marBottom w:val="0"/>
              <w:divBdr>
                <w:top w:val="none" w:sz="0" w:space="0" w:color="auto"/>
                <w:left w:val="none" w:sz="0" w:space="0" w:color="auto"/>
                <w:bottom w:val="none" w:sz="0" w:space="0" w:color="auto"/>
                <w:right w:val="none" w:sz="0" w:space="0" w:color="auto"/>
              </w:divBdr>
            </w:div>
            <w:div w:id="939870970">
              <w:marLeft w:val="0"/>
              <w:marRight w:val="0"/>
              <w:marTop w:val="0"/>
              <w:marBottom w:val="0"/>
              <w:divBdr>
                <w:top w:val="none" w:sz="0" w:space="0" w:color="auto"/>
                <w:left w:val="none" w:sz="0" w:space="0" w:color="auto"/>
                <w:bottom w:val="none" w:sz="0" w:space="0" w:color="auto"/>
                <w:right w:val="none" w:sz="0" w:space="0" w:color="auto"/>
              </w:divBdr>
            </w:div>
          </w:divsChild>
        </w:div>
        <w:div w:id="1275747843">
          <w:marLeft w:val="0"/>
          <w:marRight w:val="0"/>
          <w:marTop w:val="0"/>
          <w:marBottom w:val="0"/>
          <w:divBdr>
            <w:top w:val="none" w:sz="0" w:space="0" w:color="auto"/>
            <w:left w:val="none" w:sz="0" w:space="0" w:color="auto"/>
            <w:bottom w:val="none" w:sz="0" w:space="0" w:color="auto"/>
            <w:right w:val="none" w:sz="0" w:space="0" w:color="auto"/>
          </w:divBdr>
        </w:div>
      </w:divsChild>
    </w:div>
    <w:div w:id="1322538892">
      <w:bodyDiv w:val="1"/>
      <w:marLeft w:val="0"/>
      <w:marRight w:val="0"/>
      <w:marTop w:val="0"/>
      <w:marBottom w:val="0"/>
      <w:divBdr>
        <w:top w:val="none" w:sz="0" w:space="0" w:color="auto"/>
        <w:left w:val="none" w:sz="0" w:space="0" w:color="auto"/>
        <w:bottom w:val="none" w:sz="0" w:space="0" w:color="auto"/>
        <w:right w:val="none" w:sz="0" w:space="0" w:color="auto"/>
      </w:divBdr>
      <w:divsChild>
        <w:div w:id="880166496">
          <w:marLeft w:val="0"/>
          <w:marRight w:val="0"/>
          <w:marTop w:val="0"/>
          <w:marBottom w:val="0"/>
          <w:divBdr>
            <w:top w:val="none" w:sz="0" w:space="0" w:color="auto"/>
            <w:left w:val="none" w:sz="0" w:space="0" w:color="auto"/>
            <w:bottom w:val="none" w:sz="0" w:space="0" w:color="auto"/>
            <w:right w:val="none" w:sz="0" w:space="0" w:color="auto"/>
          </w:divBdr>
          <w:divsChild>
            <w:div w:id="1230577219">
              <w:marLeft w:val="0"/>
              <w:marRight w:val="0"/>
              <w:marTop w:val="0"/>
              <w:marBottom w:val="0"/>
              <w:divBdr>
                <w:top w:val="none" w:sz="0" w:space="0" w:color="auto"/>
                <w:left w:val="none" w:sz="0" w:space="0" w:color="auto"/>
                <w:bottom w:val="none" w:sz="0" w:space="0" w:color="auto"/>
                <w:right w:val="none" w:sz="0" w:space="0" w:color="auto"/>
              </w:divBdr>
            </w:div>
            <w:div w:id="7370911">
              <w:marLeft w:val="0"/>
              <w:marRight w:val="0"/>
              <w:marTop w:val="0"/>
              <w:marBottom w:val="0"/>
              <w:divBdr>
                <w:top w:val="none" w:sz="0" w:space="0" w:color="auto"/>
                <w:left w:val="none" w:sz="0" w:space="0" w:color="auto"/>
                <w:bottom w:val="none" w:sz="0" w:space="0" w:color="auto"/>
                <w:right w:val="none" w:sz="0" w:space="0" w:color="auto"/>
              </w:divBdr>
            </w:div>
            <w:div w:id="509560684">
              <w:marLeft w:val="0"/>
              <w:marRight w:val="0"/>
              <w:marTop w:val="0"/>
              <w:marBottom w:val="0"/>
              <w:divBdr>
                <w:top w:val="none" w:sz="0" w:space="0" w:color="auto"/>
                <w:left w:val="none" w:sz="0" w:space="0" w:color="auto"/>
                <w:bottom w:val="none" w:sz="0" w:space="0" w:color="auto"/>
                <w:right w:val="none" w:sz="0" w:space="0" w:color="auto"/>
              </w:divBdr>
            </w:div>
            <w:div w:id="187765903">
              <w:marLeft w:val="0"/>
              <w:marRight w:val="0"/>
              <w:marTop w:val="0"/>
              <w:marBottom w:val="0"/>
              <w:divBdr>
                <w:top w:val="none" w:sz="0" w:space="0" w:color="auto"/>
                <w:left w:val="none" w:sz="0" w:space="0" w:color="auto"/>
                <w:bottom w:val="none" w:sz="0" w:space="0" w:color="auto"/>
                <w:right w:val="none" w:sz="0" w:space="0" w:color="auto"/>
              </w:divBdr>
            </w:div>
            <w:div w:id="1226337129">
              <w:marLeft w:val="0"/>
              <w:marRight w:val="0"/>
              <w:marTop w:val="0"/>
              <w:marBottom w:val="0"/>
              <w:divBdr>
                <w:top w:val="none" w:sz="0" w:space="0" w:color="auto"/>
                <w:left w:val="none" w:sz="0" w:space="0" w:color="auto"/>
                <w:bottom w:val="none" w:sz="0" w:space="0" w:color="auto"/>
                <w:right w:val="none" w:sz="0" w:space="0" w:color="auto"/>
              </w:divBdr>
            </w:div>
          </w:divsChild>
        </w:div>
        <w:div w:id="1958291611">
          <w:marLeft w:val="0"/>
          <w:marRight w:val="0"/>
          <w:marTop w:val="0"/>
          <w:marBottom w:val="0"/>
          <w:divBdr>
            <w:top w:val="none" w:sz="0" w:space="0" w:color="auto"/>
            <w:left w:val="none" w:sz="0" w:space="0" w:color="auto"/>
            <w:bottom w:val="none" w:sz="0" w:space="0" w:color="auto"/>
            <w:right w:val="none" w:sz="0" w:space="0" w:color="auto"/>
          </w:divBdr>
        </w:div>
      </w:divsChild>
    </w:div>
    <w:div w:id="1438908680">
      <w:bodyDiv w:val="1"/>
      <w:marLeft w:val="0"/>
      <w:marRight w:val="0"/>
      <w:marTop w:val="0"/>
      <w:marBottom w:val="0"/>
      <w:divBdr>
        <w:top w:val="none" w:sz="0" w:space="0" w:color="auto"/>
        <w:left w:val="none" w:sz="0" w:space="0" w:color="auto"/>
        <w:bottom w:val="none" w:sz="0" w:space="0" w:color="auto"/>
        <w:right w:val="none" w:sz="0" w:space="0" w:color="auto"/>
      </w:divBdr>
    </w:div>
    <w:div w:id="1455556328">
      <w:bodyDiv w:val="1"/>
      <w:marLeft w:val="0"/>
      <w:marRight w:val="0"/>
      <w:marTop w:val="0"/>
      <w:marBottom w:val="0"/>
      <w:divBdr>
        <w:top w:val="none" w:sz="0" w:space="0" w:color="auto"/>
        <w:left w:val="none" w:sz="0" w:space="0" w:color="auto"/>
        <w:bottom w:val="none" w:sz="0" w:space="0" w:color="auto"/>
        <w:right w:val="none" w:sz="0" w:space="0" w:color="auto"/>
      </w:divBdr>
    </w:div>
    <w:div w:id="1597979733">
      <w:bodyDiv w:val="1"/>
      <w:marLeft w:val="0"/>
      <w:marRight w:val="0"/>
      <w:marTop w:val="0"/>
      <w:marBottom w:val="0"/>
      <w:divBdr>
        <w:top w:val="none" w:sz="0" w:space="0" w:color="auto"/>
        <w:left w:val="none" w:sz="0" w:space="0" w:color="auto"/>
        <w:bottom w:val="none" w:sz="0" w:space="0" w:color="auto"/>
        <w:right w:val="none" w:sz="0" w:space="0" w:color="auto"/>
      </w:divBdr>
    </w:div>
    <w:div w:id="1599603751">
      <w:bodyDiv w:val="1"/>
      <w:marLeft w:val="0"/>
      <w:marRight w:val="0"/>
      <w:marTop w:val="0"/>
      <w:marBottom w:val="0"/>
      <w:divBdr>
        <w:top w:val="none" w:sz="0" w:space="0" w:color="auto"/>
        <w:left w:val="none" w:sz="0" w:space="0" w:color="auto"/>
        <w:bottom w:val="none" w:sz="0" w:space="0" w:color="auto"/>
        <w:right w:val="none" w:sz="0" w:space="0" w:color="auto"/>
      </w:divBdr>
    </w:div>
    <w:div w:id="1640183577">
      <w:bodyDiv w:val="1"/>
      <w:marLeft w:val="0"/>
      <w:marRight w:val="0"/>
      <w:marTop w:val="0"/>
      <w:marBottom w:val="0"/>
      <w:divBdr>
        <w:top w:val="none" w:sz="0" w:space="0" w:color="auto"/>
        <w:left w:val="none" w:sz="0" w:space="0" w:color="auto"/>
        <w:bottom w:val="none" w:sz="0" w:space="0" w:color="auto"/>
        <w:right w:val="none" w:sz="0" w:space="0" w:color="auto"/>
      </w:divBdr>
    </w:div>
    <w:div w:id="1647276221">
      <w:bodyDiv w:val="1"/>
      <w:marLeft w:val="0"/>
      <w:marRight w:val="0"/>
      <w:marTop w:val="0"/>
      <w:marBottom w:val="0"/>
      <w:divBdr>
        <w:top w:val="none" w:sz="0" w:space="0" w:color="auto"/>
        <w:left w:val="none" w:sz="0" w:space="0" w:color="auto"/>
        <w:bottom w:val="none" w:sz="0" w:space="0" w:color="auto"/>
        <w:right w:val="none" w:sz="0" w:space="0" w:color="auto"/>
      </w:divBdr>
    </w:div>
    <w:div w:id="1910505830">
      <w:bodyDiv w:val="1"/>
      <w:marLeft w:val="0"/>
      <w:marRight w:val="0"/>
      <w:marTop w:val="0"/>
      <w:marBottom w:val="0"/>
      <w:divBdr>
        <w:top w:val="none" w:sz="0" w:space="0" w:color="auto"/>
        <w:left w:val="none" w:sz="0" w:space="0" w:color="auto"/>
        <w:bottom w:val="none" w:sz="0" w:space="0" w:color="auto"/>
        <w:right w:val="none" w:sz="0" w:space="0" w:color="auto"/>
      </w:divBdr>
    </w:div>
    <w:div w:id="1940750125">
      <w:bodyDiv w:val="1"/>
      <w:marLeft w:val="0"/>
      <w:marRight w:val="0"/>
      <w:marTop w:val="0"/>
      <w:marBottom w:val="0"/>
      <w:divBdr>
        <w:top w:val="none" w:sz="0" w:space="0" w:color="auto"/>
        <w:left w:val="none" w:sz="0" w:space="0" w:color="auto"/>
        <w:bottom w:val="none" w:sz="0" w:space="0" w:color="auto"/>
        <w:right w:val="none" w:sz="0" w:space="0" w:color="auto"/>
      </w:divBdr>
    </w:div>
    <w:div w:id="2038777955">
      <w:bodyDiv w:val="1"/>
      <w:marLeft w:val="0"/>
      <w:marRight w:val="0"/>
      <w:marTop w:val="0"/>
      <w:marBottom w:val="0"/>
      <w:divBdr>
        <w:top w:val="none" w:sz="0" w:space="0" w:color="auto"/>
        <w:left w:val="none" w:sz="0" w:space="0" w:color="auto"/>
        <w:bottom w:val="none" w:sz="0" w:space="0" w:color="auto"/>
        <w:right w:val="none" w:sz="0" w:space="0" w:color="auto"/>
      </w:divBdr>
    </w:div>
    <w:div w:id="2121871194">
      <w:bodyDiv w:val="1"/>
      <w:marLeft w:val="0"/>
      <w:marRight w:val="0"/>
      <w:marTop w:val="0"/>
      <w:marBottom w:val="0"/>
      <w:divBdr>
        <w:top w:val="none" w:sz="0" w:space="0" w:color="auto"/>
        <w:left w:val="none" w:sz="0" w:space="0" w:color="auto"/>
        <w:bottom w:val="none" w:sz="0" w:space="0" w:color="auto"/>
        <w:right w:val="none" w:sz="0" w:space="0" w:color="auto"/>
      </w:divBdr>
    </w:div>
    <w:div w:id="21355567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E9F56-7D8D-4EE8-8155-1E4BA3F42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3004</Words>
  <Characters>16528</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OrdenadorB</dc:creator>
  <cp:keywords/>
  <dc:description/>
  <cp:lastModifiedBy>Anónimo</cp:lastModifiedBy>
  <cp:revision>8</cp:revision>
  <cp:lastPrinted>2023-05-12T09:38:00Z</cp:lastPrinted>
  <dcterms:created xsi:type="dcterms:W3CDTF">2024-06-20T10:24:00Z</dcterms:created>
  <dcterms:modified xsi:type="dcterms:W3CDTF">2025-01-10T05:42:00Z</dcterms:modified>
</cp:coreProperties>
</file>